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31C91B" w14:textId="77777777" w:rsidR="003872F5" w:rsidRDefault="00000000">
      <w:pPr>
        <w:spacing w:after="0" w:line="240" w:lineRule="auto"/>
        <w:jc w:val="center"/>
        <w:rPr>
          <w:rFonts w:ascii="Times New Roman" w:hAnsi="Times New Roman"/>
          <w:b/>
          <w:sz w:val="20"/>
          <w:szCs w:val="20"/>
          <w:lang w:val="en-GB"/>
        </w:rPr>
      </w:pPr>
      <w:r>
        <w:rPr>
          <w:rFonts w:ascii="Times New Roman" w:hAnsi="Times New Roman"/>
          <w:b/>
          <w:caps/>
          <w:sz w:val="20"/>
          <w:szCs w:val="20"/>
          <w:lang w:val="en-GB"/>
        </w:rPr>
        <w:t>course</w:t>
      </w:r>
      <w:r>
        <w:rPr>
          <w:rFonts w:ascii="Times New Roman" w:hAnsi="Times New Roman"/>
          <w:b/>
          <w:sz w:val="20"/>
          <w:szCs w:val="20"/>
          <w:lang w:val="en-GB"/>
        </w:rPr>
        <w:t xml:space="preserve"> SYLLABUS</w:t>
      </w:r>
    </w:p>
    <w:p w14:paraId="672A6659" w14:textId="77777777" w:rsidR="003872F5" w:rsidRDefault="003872F5">
      <w:pPr>
        <w:pStyle w:val="CM22"/>
        <w:jc w:val="both"/>
        <w:rPr>
          <w:color w:val="auto"/>
          <w:sz w:val="20"/>
          <w:lang w:val="en-GB"/>
        </w:rPr>
      </w:pPr>
    </w:p>
    <w:p w14:paraId="3F057F58" w14:textId="77777777" w:rsidR="003872F5" w:rsidRDefault="00000000">
      <w:pPr>
        <w:pStyle w:val="Heading1"/>
        <w:spacing w:before="0" w:line="240" w:lineRule="auto"/>
        <w:rPr>
          <w:rFonts w:ascii="Times New Roman" w:hAnsi="Times New Roman"/>
          <w:color w:val="auto"/>
          <w:sz w:val="20"/>
          <w:szCs w:val="20"/>
          <w:lang w:val="en-GB"/>
        </w:rPr>
      </w:pPr>
      <w:r>
        <w:rPr>
          <w:rFonts w:ascii="Times New Roman" w:hAnsi="Times New Roman"/>
          <w:color w:val="auto"/>
          <w:sz w:val="20"/>
          <w:szCs w:val="20"/>
          <w:lang w:val="en-GB"/>
        </w:rPr>
        <w:t xml:space="preserve">1. Information about the study program </w:t>
      </w:r>
    </w:p>
    <w:p w14:paraId="0A37501D" w14:textId="77777777" w:rsidR="003872F5" w:rsidRDefault="003872F5">
      <w:pPr>
        <w:pStyle w:val="Default"/>
        <w:rPr>
          <w:color w:val="auto"/>
          <w:lang w:val="en-GB"/>
        </w:rPr>
      </w:pPr>
    </w:p>
    <w:tbl>
      <w:tblPr>
        <w:tblW w:w="5000" w:type="pct"/>
        <w:tblLayout w:type="fixed"/>
        <w:tblLook w:val="0000" w:firstRow="0" w:lastRow="0" w:firstColumn="0" w:lastColumn="0" w:noHBand="0" w:noVBand="0"/>
      </w:tblPr>
      <w:tblGrid>
        <w:gridCol w:w="3385"/>
        <w:gridCol w:w="6752"/>
      </w:tblGrid>
      <w:tr w:rsidR="003872F5" w14:paraId="1993F826" w14:textId="77777777">
        <w:tc>
          <w:tcPr>
            <w:tcW w:w="3313" w:type="dxa"/>
            <w:tcBorders>
              <w:top w:val="single" w:sz="4" w:space="0" w:color="000000"/>
              <w:left w:val="single" w:sz="4" w:space="0" w:color="000000"/>
              <w:bottom w:val="single" w:sz="4" w:space="0" w:color="000000"/>
              <w:right w:val="single" w:sz="4" w:space="0" w:color="000000"/>
            </w:tcBorders>
            <w:shd w:val="clear" w:color="auto" w:fill="auto"/>
          </w:tcPr>
          <w:p w14:paraId="4BC70E4A" w14:textId="77777777" w:rsidR="003872F5" w:rsidRDefault="00000000">
            <w:pPr>
              <w:pStyle w:val="Default"/>
              <w:rPr>
                <w:color w:val="auto"/>
                <w:lang w:val="en-GB" w:eastAsia="ro-RO"/>
              </w:rPr>
            </w:pPr>
            <w:r>
              <w:rPr>
                <w:color w:val="auto"/>
                <w:lang w:val="en-GB" w:eastAsia="ro-RO"/>
              </w:rPr>
              <w:t>1.1 University</w:t>
            </w:r>
          </w:p>
        </w:tc>
        <w:tc>
          <w:tcPr>
            <w:tcW w:w="6607" w:type="dxa"/>
            <w:tcBorders>
              <w:top w:val="single" w:sz="4" w:space="0" w:color="000000"/>
              <w:left w:val="single" w:sz="4" w:space="0" w:color="000000"/>
              <w:bottom w:val="single" w:sz="4" w:space="0" w:color="000000"/>
              <w:right w:val="single" w:sz="4" w:space="0" w:color="000000"/>
            </w:tcBorders>
            <w:shd w:val="clear" w:color="auto" w:fill="auto"/>
          </w:tcPr>
          <w:p w14:paraId="13C84388" w14:textId="77777777" w:rsidR="003872F5" w:rsidRDefault="00000000">
            <w:pPr>
              <w:widowControl w:val="0"/>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Babeș-Bolyai University</w:t>
            </w:r>
          </w:p>
        </w:tc>
      </w:tr>
      <w:tr w:rsidR="003872F5" w14:paraId="583227EC" w14:textId="77777777">
        <w:tc>
          <w:tcPr>
            <w:tcW w:w="3313" w:type="dxa"/>
            <w:tcBorders>
              <w:top w:val="single" w:sz="4" w:space="0" w:color="000000"/>
              <w:left w:val="single" w:sz="4" w:space="0" w:color="000000"/>
              <w:bottom w:val="single" w:sz="4" w:space="0" w:color="000000"/>
              <w:right w:val="single" w:sz="4" w:space="0" w:color="000000"/>
            </w:tcBorders>
            <w:shd w:val="clear" w:color="auto" w:fill="auto"/>
          </w:tcPr>
          <w:p w14:paraId="65F47036" w14:textId="77777777" w:rsidR="003872F5" w:rsidRDefault="00000000">
            <w:pPr>
              <w:pStyle w:val="Default"/>
              <w:rPr>
                <w:color w:val="auto"/>
                <w:lang w:val="en-GB" w:eastAsia="ro-RO"/>
              </w:rPr>
            </w:pPr>
            <w:r>
              <w:rPr>
                <w:color w:val="auto"/>
                <w:lang w:val="en-GB" w:eastAsia="ro-RO"/>
              </w:rPr>
              <w:t>1.2 Faculty</w:t>
            </w:r>
          </w:p>
        </w:tc>
        <w:tc>
          <w:tcPr>
            <w:tcW w:w="6607" w:type="dxa"/>
            <w:tcBorders>
              <w:top w:val="single" w:sz="4" w:space="0" w:color="000000"/>
              <w:left w:val="single" w:sz="4" w:space="0" w:color="000000"/>
              <w:bottom w:val="single" w:sz="4" w:space="0" w:color="000000"/>
              <w:right w:val="single" w:sz="4" w:space="0" w:color="000000"/>
            </w:tcBorders>
            <w:shd w:val="clear" w:color="auto" w:fill="auto"/>
          </w:tcPr>
          <w:p w14:paraId="2EE97AE9" w14:textId="77777777" w:rsidR="003872F5" w:rsidRDefault="00000000">
            <w:pPr>
              <w:pStyle w:val="Default"/>
              <w:rPr>
                <w:color w:val="auto"/>
                <w:lang w:val="en-GB" w:eastAsia="ro-RO"/>
              </w:rPr>
            </w:pPr>
            <w:r>
              <w:rPr>
                <w:color w:val="auto"/>
                <w:lang w:val="en-GB" w:eastAsia="ro-RO"/>
              </w:rPr>
              <w:t>The Faculty of Letters</w:t>
            </w:r>
          </w:p>
        </w:tc>
      </w:tr>
      <w:tr w:rsidR="003872F5" w14:paraId="7A2D664E" w14:textId="77777777">
        <w:tc>
          <w:tcPr>
            <w:tcW w:w="3313" w:type="dxa"/>
            <w:tcBorders>
              <w:top w:val="single" w:sz="4" w:space="0" w:color="000000"/>
              <w:left w:val="single" w:sz="4" w:space="0" w:color="000000"/>
              <w:bottom w:val="single" w:sz="4" w:space="0" w:color="000000"/>
              <w:right w:val="single" w:sz="4" w:space="0" w:color="000000"/>
            </w:tcBorders>
            <w:shd w:val="clear" w:color="auto" w:fill="auto"/>
          </w:tcPr>
          <w:p w14:paraId="0EA81CC5" w14:textId="77777777" w:rsidR="003872F5" w:rsidRDefault="00000000">
            <w:pPr>
              <w:pStyle w:val="Default"/>
              <w:rPr>
                <w:color w:val="auto"/>
                <w:lang w:val="en-GB" w:eastAsia="ro-RO"/>
              </w:rPr>
            </w:pPr>
            <w:r>
              <w:rPr>
                <w:color w:val="auto"/>
                <w:lang w:val="en-GB" w:eastAsia="ro-RO"/>
              </w:rPr>
              <w:t>1.3 Department</w:t>
            </w:r>
          </w:p>
        </w:tc>
        <w:tc>
          <w:tcPr>
            <w:tcW w:w="6607" w:type="dxa"/>
            <w:tcBorders>
              <w:top w:val="single" w:sz="4" w:space="0" w:color="000000"/>
              <w:left w:val="single" w:sz="4" w:space="0" w:color="000000"/>
              <w:bottom w:val="single" w:sz="4" w:space="0" w:color="000000"/>
              <w:right w:val="single" w:sz="4" w:space="0" w:color="000000"/>
            </w:tcBorders>
            <w:shd w:val="clear" w:color="auto" w:fill="auto"/>
          </w:tcPr>
          <w:p w14:paraId="5D210707" w14:textId="77777777" w:rsidR="003872F5" w:rsidRDefault="00000000">
            <w:pPr>
              <w:pStyle w:val="Default"/>
              <w:rPr>
                <w:color w:val="auto"/>
                <w:lang w:val="en-GB" w:eastAsia="ro-RO"/>
              </w:rPr>
            </w:pPr>
            <w:r>
              <w:rPr>
                <w:color w:val="auto"/>
                <w:lang w:val="en-GB" w:eastAsia="ro-RO"/>
              </w:rPr>
              <w:t>The Department of Foreign Languages for Specific Purposes</w:t>
            </w:r>
          </w:p>
        </w:tc>
      </w:tr>
      <w:tr w:rsidR="003872F5" w14:paraId="36B39652" w14:textId="77777777">
        <w:tc>
          <w:tcPr>
            <w:tcW w:w="3313" w:type="dxa"/>
            <w:tcBorders>
              <w:top w:val="single" w:sz="4" w:space="0" w:color="000000"/>
              <w:left w:val="single" w:sz="4" w:space="0" w:color="000000"/>
              <w:bottom w:val="single" w:sz="4" w:space="0" w:color="000000"/>
              <w:right w:val="single" w:sz="4" w:space="0" w:color="000000"/>
            </w:tcBorders>
            <w:shd w:val="clear" w:color="auto" w:fill="auto"/>
          </w:tcPr>
          <w:p w14:paraId="7B4F5C38" w14:textId="77777777" w:rsidR="003872F5" w:rsidRDefault="00000000">
            <w:pPr>
              <w:pStyle w:val="Default"/>
              <w:rPr>
                <w:color w:val="auto"/>
                <w:lang w:val="en-GB" w:eastAsia="ro-RO"/>
              </w:rPr>
            </w:pPr>
            <w:r>
              <w:rPr>
                <w:color w:val="auto"/>
                <w:lang w:val="en-GB" w:eastAsia="ro-RO"/>
              </w:rPr>
              <w:t>1.4 Field of study</w:t>
            </w:r>
          </w:p>
        </w:tc>
        <w:tc>
          <w:tcPr>
            <w:tcW w:w="6607" w:type="dxa"/>
            <w:tcBorders>
              <w:top w:val="single" w:sz="4" w:space="0" w:color="000000"/>
              <w:left w:val="single" w:sz="4" w:space="0" w:color="000000"/>
              <w:bottom w:val="single" w:sz="4" w:space="0" w:color="000000"/>
              <w:right w:val="single" w:sz="4" w:space="0" w:color="000000"/>
            </w:tcBorders>
            <w:shd w:val="clear" w:color="auto" w:fill="auto"/>
          </w:tcPr>
          <w:p w14:paraId="07B19C43" w14:textId="77777777" w:rsidR="003872F5" w:rsidRDefault="00000000">
            <w:pPr>
              <w:pStyle w:val="Default"/>
              <w:rPr>
                <w:color w:val="auto"/>
                <w:lang w:val="en-GB" w:eastAsia="ro-RO"/>
              </w:rPr>
            </w:pPr>
            <w:r>
              <w:rPr>
                <w:color w:val="auto"/>
                <w:lang w:val="en-GB" w:eastAsia="ro-RO"/>
              </w:rPr>
              <w:t>Language and Literature</w:t>
            </w:r>
          </w:p>
        </w:tc>
      </w:tr>
      <w:tr w:rsidR="003872F5" w14:paraId="3B074726" w14:textId="77777777">
        <w:tc>
          <w:tcPr>
            <w:tcW w:w="3313" w:type="dxa"/>
            <w:tcBorders>
              <w:top w:val="single" w:sz="4" w:space="0" w:color="000000"/>
              <w:left w:val="single" w:sz="4" w:space="0" w:color="000000"/>
              <w:bottom w:val="single" w:sz="4" w:space="0" w:color="000000"/>
              <w:right w:val="single" w:sz="4" w:space="0" w:color="000000"/>
            </w:tcBorders>
            <w:shd w:val="clear" w:color="auto" w:fill="auto"/>
          </w:tcPr>
          <w:p w14:paraId="6718DCE9" w14:textId="77777777" w:rsidR="003872F5" w:rsidRDefault="00000000">
            <w:pPr>
              <w:pStyle w:val="Default"/>
              <w:rPr>
                <w:color w:val="auto"/>
                <w:lang w:val="en-GB" w:eastAsia="ro-RO"/>
              </w:rPr>
            </w:pPr>
            <w:r>
              <w:rPr>
                <w:color w:val="auto"/>
                <w:lang w:val="en-GB" w:eastAsia="ro-RO"/>
              </w:rPr>
              <w:t>1.5 Study cycle (BA/MA)</w:t>
            </w:r>
          </w:p>
        </w:tc>
        <w:tc>
          <w:tcPr>
            <w:tcW w:w="6607" w:type="dxa"/>
            <w:tcBorders>
              <w:top w:val="single" w:sz="4" w:space="0" w:color="000000"/>
              <w:left w:val="single" w:sz="4" w:space="0" w:color="000000"/>
              <w:bottom w:val="single" w:sz="4" w:space="0" w:color="000000"/>
              <w:right w:val="single" w:sz="4" w:space="0" w:color="000000"/>
            </w:tcBorders>
            <w:shd w:val="clear" w:color="auto" w:fill="auto"/>
          </w:tcPr>
          <w:p w14:paraId="12592BC1" w14:textId="77777777" w:rsidR="003872F5" w:rsidRDefault="00000000">
            <w:pPr>
              <w:pStyle w:val="Default"/>
              <w:rPr>
                <w:color w:val="auto"/>
                <w:lang w:val="en-GB" w:eastAsia="ro-RO"/>
              </w:rPr>
            </w:pPr>
            <w:r>
              <w:rPr>
                <w:color w:val="auto"/>
                <w:lang w:val="en-GB" w:eastAsia="ro-RO"/>
              </w:rPr>
              <w:t>BA</w:t>
            </w:r>
          </w:p>
        </w:tc>
      </w:tr>
      <w:tr w:rsidR="003872F5" w14:paraId="0EB5FFBD" w14:textId="77777777">
        <w:tc>
          <w:tcPr>
            <w:tcW w:w="3313" w:type="dxa"/>
            <w:tcBorders>
              <w:top w:val="single" w:sz="4" w:space="0" w:color="000000"/>
              <w:left w:val="single" w:sz="4" w:space="0" w:color="000000"/>
              <w:bottom w:val="single" w:sz="4" w:space="0" w:color="000000"/>
              <w:right w:val="single" w:sz="4" w:space="0" w:color="000000"/>
            </w:tcBorders>
            <w:shd w:val="clear" w:color="auto" w:fill="auto"/>
          </w:tcPr>
          <w:p w14:paraId="16929F43" w14:textId="77777777" w:rsidR="003872F5" w:rsidRDefault="00000000">
            <w:pPr>
              <w:widowControl w:val="0"/>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1.6 Study program/Qualification</w:t>
            </w:r>
          </w:p>
        </w:tc>
        <w:tc>
          <w:tcPr>
            <w:tcW w:w="6607" w:type="dxa"/>
            <w:tcBorders>
              <w:top w:val="single" w:sz="4" w:space="0" w:color="000000"/>
              <w:left w:val="single" w:sz="4" w:space="0" w:color="000000"/>
              <w:bottom w:val="single" w:sz="4" w:space="0" w:color="000000"/>
              <w:right w:val="single" w:sz="4" w:space="0" w:color="000000"/>
            </w:tcBorders>
            <w:shd w:val="clear" w:color="auto" w:fill="auto"/>
          </w:tcPr>
          <w:p w14:paraId="242629B7" w14:textId="77777777" w:rsidR="003872F5" w:rsidRDefault="00000000">
            <w:pPr>
              <w:pStyle w:val="Default"/>
              <w:rPr>
                <w:color w:val="auto"/>
                <w:lang w:val="en-GB" w:eastAsia="ro-RO"/>
              </w:rPr>
            </w:pPr>
            <w:r>
              <w:rPr>
                <w:color w:val="auto"/>
                <w:lang w:val="en-GB" w:eastAsia="ro-RO"/>
              </w:rPr>
              <w:t>BA</w:t>
            </w:r>
          </w:p>
        </w:tc>
      </w:tr>
    </w:tbl>
    <w:p w14:paraId="5DAB6C7B" w14:textId="77777777" w:rsidR="003872F5" w:rsidRDefault="003872F5">
      <w:pPr>
        <w:spacing w:after="0" w:line="240" w:lineRule="auto"/>
        <w:rPr>
          <w:rFonts w:ascii="Times New Roman" w:hAnsi="Times New Roman"/>
          <w:sz w:val="20"/>
          <w:szCs w:val="20"/>
          <w:lang w:val="en-GB"/>
        </w:rPr>
      </w:pPr>
    </w:p>
    <w:p w14:paraId="09065BC5" w14:textId="77777777" w:rsidR="003872F5" w:rsidRDefault="00000000">
      <w:pPr>
        <w:pStyle w:val="Heading1"/>
        <w:spacing w:before="0" w:line="240" w:lineRule="auto"/>
        <w:rPr>
          <w:rFonts w:ascii="Times New Roman" w:eastAsia="Lucida Sans Unicode" w:hAnsi="Times New Roman"/>
          <w:color w:val="auto"/>
          <w:sz w:val="20"/>
          <w:szCs w:val="20"/>
          <w:lang w:val="en-GB"/>
        </w:rPr>
      </w:pPr>
      <w:r>
        <w:rPr>
          <w:rFonts w:ascii="Times New Roman" w:eastAsia="Lucida Sans Unicode" w:hAnsi="Times New Roman"/>
          <w:color w:val="auto"/>
          <w:sz w:val="20"/>
          <w:szCs w:val="20"/>
          <w:lang w:val="en-GB"/>
        </w:rPr>
        <w:t>2. Information about the subject</w:t>
      </w:r>
    </w:p>
    <w:p w14:paraId="02EB378F" w14:textId="77777777" w:rsidR="003872F5" w:rsidRDefault="003872F5">
      <w:pPr>
        <w:spacing w:after="0" w:line="240" w:lineRule="auto"/>
        <w:rPr>
          <w:rFonts w:ascii="Times New Roman" w:hAnsi="Times New Roman"/>
          <w:b/>
          <w:sz w:val="20"/>
          <w:szCs w:val="20"/>
          <w:lang w:val="en-GB"/>
        </w:rPr>
      </w:pPr>
    </w:p>
    <w:tbl>
      <w:tblPr>
        <w:tblW w:w="5000" w:type="pct"/>
        <w:tblLayout w:type="fixed"/>
        <w:tblLook w:val="0000" w:firstRow="0" w:lastRow="0" w:firstColumn="0" w:lastColumn="0" w:noHBand="0" w:noVBand="0"/>
      </w:tblPr>
      <w:tblGrid>
        <w:gridCol w:w="1485"/>
        <w:gridCol w:w="718"/>
        <w:gridCol w:w="2120"/>
        <w:gridCol w:w="458"/>
        <w:gridCol w:w="1563"/>
        <w:gridCol w:w="461"/>
        <w:gridCol w:w="1199"/>
        <w:gridCol w:w="1200"/>
        <w:gridCol w:w="933"/>
      </w:tblGrid>
      <w:tr w:rsidR="003872F5" w14:paraId="555DF6B4" w14:textId="77777777">
        <w:trPr>
          <w:trHeight w:val="225"/>
        </w:trPr>
        <w:tc>
          <w:tcPr>
            <w:tcW w:w="2156" w:type="dxa"/>
            <w:gridSpan w:val="2"/>
            <w:tcBorders>
              <w:top w:val="single" w:sz="4" w:space="0" w:color="000000"/>
              <w:left w:val="single" w:sz="4" w:space="0" w:color="000000"/>
              <w:bottom w:val="single" w:sz="4" w:space="0" w:color="000000"/>
              <w:right w:val="single" w:sz="4" w:space="0" w:color="000000"/>
            </w:tcBorders>
            <w:shd w:val="clear" w:color="auto" w:fill="auto"/>
          </w:tcPr>
          <w:p w14:paraId="40DB8207" w14:textId="77777777" w:rsidR="003872F5" w:rsidRDefault="00000000">
            <w:pPr>
              <w:pStyle w:val="Default"/>
              <w:rPr>
                <w:color w:val="auto"/>
                <w:lang w:val="en-GB" w:eastAsia="ro-RO"/>
              </w:rPr>
            </w:pPr>
            <w:r>
              <w:rPr>
                <w:color w:val="auto"/>
                <w:lang w:val="en-GB" w:eastAsia="ro-RO"/>
              </w:rPr>
              <w:t>2.1 Course title/Code</w:t>
            </w:r>
          </w:p>
        </w:tc>
        <w:tc>
          <w:tcPr>
            <w:tcW w:w="7764" w:type="dxa"/>
            <w:gridSpan w:val="7"/>
            <w:tcBorders>
              <w:top w:val="single" w:sz="4" w:space="0" w:color="000000"/>
              <w:left w:val="single" w:sz="4" w:space="0" w:color="000000"/>
              <w:bottom w:val="single" w:sz="4" w:space="0" w:color="000000"/>
              <w:right w:val="single" w:sz="4" w:space="0" w:color="000000"/>
            </w:tcBorders>
            <w:shd w:val="clear" w:color="auto" w:fill="auto"/>
          </w:tcPr>
          <w:p w14:paraId="6CC710CF" w14:textId="77777777" w:rsidR="003872F5" w:rsidRDefault="00000000">
            <w:pPr>
              <w:pStyle w:val="Default"/>
              <w:rPr>
                <w:b/>
                <w:bCs/>
                <w:color w:val="auto"/>
                <w:lang w:val="en-GB" w:eastAsia="ro-RO"/>
              </w:rPr>
            </w:pPr>
            <w:r>
              <w:rPr>
                <w:b/>
                <w:bCs/>
                <w:color w:val="auto"/>
                <w:lang w:val="en-GB" w:eastAsia="ro-RO"/>
              </w:rPr>
              <w:t>LLU0011 English for specific purposes - practical course</w:t>
            </w:r>
          </w:p>
        </w:tc>
      </w:tr>
      <w:tr w:rsidR="003872F5" w14:paraId="664884DB" w14:textId="77777777">
        <w:trPr>
          <w:trHeight w:val="225"/>
        </w:trPr>
        <w:tc>
          <w:tcPr>
            <w:tcW w:w="2156" w:type="dxa"/>
            <w:gridSpan w:val="2"/>
            <w:tcBorders>
              <w:top w:val="single" w:sz="4" w:space="0" w:color="000000"/>
              <w:left w:val="single" w:sz="4" w:space="0" w:color="000000"/>
              <w:bottom w:val="single" w:sz="4" w:space="0" w:color="000000"/>
              <w:right w:val="single" w:sz="4" w:space="0" w:color="000000"/>
            </w:tcBorders>
            <w:shd w:val="clear" w:color="auto" w:fill="auto"/>
          </w:tcPr>
          <w:p w14:paraId="1D8D14F3" w14:textId="77777777" w:rsidR="003872F5" w:rsidRDefault="00000000">
            <w:pPr>
              <w:pStyle w:val="Default"/>
              <w:rPr>
                <w:color w:val="auto"/>
                <w:lang w:val="en-GB" w:eastAsia="ro-RO"/>
              </w:rPr>
            </w:pPr>
            <w:r>
              <w:rPr>
                <w:color w:val="auto"/>
                <w:lang w:val="en-GB" w:eastAsia="ro-RO"/>
              </w:rPr>
              <w:t>2.2 Course tutor</w:t>
            </w:r>
          </w:p>
        </w:tc>
        <w:tc>
          <w:tcPr>
            <w:tcW w:w="7764" w:type="dxa"/>
            <w:gridSpan w:val="7"/>
            <w:tcBorders>
              <w:top w:val="single" w:sz="4" w:space="0" w:color="000000"/>
              <w:left w:val="single" w:sz="4" w:space="0" w:color="000000"/>
              <w:bottom w:val="single" w:sz="4" w:space="0" w:color="000000"/>
              <w:right w:val="single" w:sz="4" w:space="0" w:color="000000"/>
            </w:tcBorders>
            <w:shd w:val="clear" w:color="auto" w:fill="auto"/>
          </w:tcPr>
          <w:p w14:paraId="6A05A809" w14:textId="77777777" w:rsidR="003872F5" w:rsidRDefault="003872F5">
            <w:pPr>
              <w:pStyle w:val="Default"/>
              <w:rPr>
                <w:color w:val="auto"/>
                <w:lang w:val="en-GB" w:eastAsia="ro-RO"/>
              </w:rPr>
            </w:pPr>
          </w:p>
        </w:tc>
      </w:tr>
      <w:tr w:rsidR="003872F5" w14:paraId="63EA0826" w14:textId="77777777">
        <w:trPr>
          <w:trHeight w:val="225"/>
        </w:trPr>
        <w:tc>
          <w:tcPr>
            <w:tcW w:w="2156" w:type="dxa"/>
            <w:gridSpan w:val="2"/>
            <w:tcBorders>
              <w:top w:val="single" w:sz="4" w:space="0" w:color="000000"/>
              <w:left w:val="single" w:sz="4" w:space="0" w:color="000000"/>
              <w:bottom w:val="single" w:sz="4" w:space="0" w:color="000000"/>
              <w:right w:val="single" w:sz="4" w:space="0" w:color="000000"/>
            </w:tcBorders>
            <w:shd w:val="clear" w:color="auto" w:fill="auto"/>
          </w:tcPr>
          <w:p w14:paraId="3041CD53" w14:textId="77777777" w:rsidR="003872F5" w:rsidRDefault="00000000">
            <w:pPr>
              <w:pStyle w:val="Default"/>
              <w:rPr>
                <w:color w:val="auto"/>
                <w:lang w:val="en-GB" w:eastAsia="ro-RO"/>
              </w:rPr>
            </w:pPr>
            <w:r>
              <w:rPr>
                <w:color w:val="auto"/>
                <w:lang w:val="en-GB" w:eastAsia="ro-RO"/>
              </w:rPr>
              <w:t>2.3 Seminar tutor</w:t>
            </w:r>
          </w:p>
        </w:tc>
        <w:tc>
          <w:tcPr>
            <w:tcW w:w="7764" w:type="dxa"/>
            <w:gridSpan w:val="7"/>
            <w:tcBorders>
              <w:top w:val="single" w:sz="4" w:space="0" w:color="000000"/>
              <w:left w:val="single" w:sz="4" w:space="0" w:color="000000"/>
              <w:bottom w:val="single" w:sz="4" w:space="0" w:color="000000"/>
              <w:right w:val="single" w:sz="4" w:space="0" w:color="000000"/>
            </w:tcBorders>
            <w:shd w:val="clear" w:color="auto" w:fill="auto"/>
          </w:tcPr>
          <w:p w14:paraId="62304E3F" w14:textId="77777777" w:rsidR="003872F5" w:rsidRDefault="00000000">
            <w:pPr>
              <w:pStyle w:val="Default"/>
              <w:rPr>
                <w:color w:val="auto"/>
                <w:lang w:val="en-GB" w:eastAsia="ro-RO"/>
              </w:rPr>
            </w:pPr>
            <w:r>
              <w:rPr>
                <w:b/>
                <w:bCs/>
                <w:lang w:val="en-GB"/>
              </w:rPr>
              <w:t xml:space="preserve">Asist.univ.dr. </w:t>
            </w:r>
            <w:r>
              <w:rPr>
                <w:b/>
                <w:bCs/>
                <w:lang w:val="ro-RO"/>
              </w:rPr>
              <w:t>Părău-Olar Călina</w:t>
            </w:r>
          </w:p>
        </w:tc>
      </w:tr>
      <w:tr w:rsidR="003872F5" w14:paraId="5CE45467" w14:textId="77777777">
        <w:trPr>
          <w:trHeight w:val="359"/>
        </w:trPr>
        <w:tc>
          <w:tcPr>
            <w:tcW w:w="145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8AF0A31" w14:textId="77777777" w:rsidR="003872F5" w:rsidRDefault="00000000">
            <w:pPr>
              <w:pStyle w:val="Default"/>
              <w:rPr>
                <w:color w:val="auto"/>
                <w:lang w:val="en-GB" w:eastAsia="ro-RO"/>
              </w:rPr>
            </w:pPr>
            <w:r>
              <w:rPr>
                <w:color w:val="auto"/>
                <w:lang w:val="en-GB" w:eastAsia="ro-RO"/>
              </w:rPr>
              <w:t>2.4 Year of study</w:t>
            </w:r>
          </w:p>
        </w:tc>
        <w:tc>
          <w:tcPr>
            <w:tcW w:w="70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906B3E5" w14:textId="77777777" w:rsidR="003872F5" w:rsidRDefault="00000000">
            <w:pPr>
              <w:pStyle w:val="Default"/>
              <w:rPr>
                <w:color w:val="auto"/>
                <w:lang w:val="en-GB" w:eastAsia="ro-RO"/>
              </w:rPr>
            </w:pPr>
            <w:r>
              <w:rPr>
                <w:color w:val="auto"/>
                <w:lang w:val="en-GB" w:eastAsia="ro-RO"/>
              </w:rPr>
              <w:t>I</w:t>
            </w:r>
          </w:p>
        </w:tc>
        <w:tc>
          <w:tcPr>
            <w:tcW w:w="2075"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686E54B" w14:textId="77777777" w:rsidR="003872F5" w:rsidRDefault="00000000">
            <w:pPr>
              <w:pStyle w:val="Default"/>
              <w:rPr>
                <w:color w:val="auto"/>
                <w:lang w:val="en-GB" w:eastAsia="ro-RO"/>
              </w:rPr>
            </w:pPr>
            <w:r>
              <w:rPr>
                <w:color w:val="auto"/>
                <w:lang w:val="en-GB" w:eastAsia="ro-RO"/>
              </w:rPr>
              <w:t>2.5 Semester</w:t>
            </w:r>
          </w:p>
        </w:tc>
        <w:tc>
          <w:tcPr>
            <w:tcW w:w="44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8F999B5" w14:textId="77777777" w:rsidR="003872F5" w:rsidRDefault="00000000">
            <w:pPr>
              <w:pStyle w:val="Default"/>
              <w:rPr>
                <w:color w:val="auto"/>
                <w:lang w:val="en-GB" w:eastAsia="ro-RO"/>
              </w:rPr>
            </w:pPr>
            <w:r>
              <w:rPr>
                <w:color w:val="auto"/>
                <w:lang w:val="en-GB" w:eastAsia="ro-RO"/>
              </w:rPr>
              <w:t>2</w:t>
            </w:r>
          </w:p>
        </w:tc>
        <w:tc>
          <w:tcPr>
            <w:tcW w:w="15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5F91221" w14:textId="77777777" w:rsidR="003872F5" w:rsidRDefault="00000000">
            <w:pPr>
              <w:pStyle w:val="Default"/>
              <w:rPr>
                <w:color w:val="auto"/>
                <w:lang w:val="en-GB" w:eastAsia="ro-RO"/>
              </w:rPr>
            </w:pPr>
            <w:r>
              <w:rPr>
                <w:color w:val="auto"/>
                <w:lang w:val="en-GB" w:eastAsia="ro-RO"/>
              </w:rPr>
              <w:t>2.6 Type of assessment</w:t>
            </w:r>
          </w:p>
        </w:tc>
        <w:tc>
          <w:tcPr>
            <w:tcW w:w="45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7AAF844" w14:textId="77777777" w:rsidR="003872F5" w:rsidRDefault="00000000">
            <w:pPr>
              <w:pStyle w:val="Default"/>
              <w:rPr>
                <w:color w:val="auto"/>
                <w:lang w:val="en-GB" w:eastAsia="ro-RO"/>
              </w:rPr>
            </w:pPr>
            <w:r>
              <w:rPr>
                <w:color w:val="auto"/>
                <w:lang w:val="en-GB" w:eastAsia="ro-RO"/>
              </w:rPr>
              <w:t>C</w:t>
            </w:r>
          </w:p>
        </w:tc>
        <w:tc>
          <w:tcPr>
            <w:tcW w:w="117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EE0B98A" w14:textId="77777777" w:rsidR="003872F5" w:rsidRDefault="00000000">
            <w:pPr>
              <w:pStyle w:val="Default"/>
              <w:rPr>
                <w:color w:val="auto"/>
                <w:lang w:val="en-GB" w:eastAsia="ro-RO"/>
              </w:rPr>
            </w:pPr>
            <w:r>
              <w:rPr>
                <w:color w:val="auto"/>
                <w:lang w:val="en-GB" w:eastAsia="ro-RO"/>
              </w:rPr>
              <w:t>2.7 Course status</w:t>
            </w:r>
          </w:p>
          <w:p w14:paraId="5A39BBE3" w14:textId="77777777" w:rsidR="003872F5" w:rsidRDefault="003872F5">
            <w:pPr>
              <w:pStyle w:val="Default"/>
              <w:jc w:val="right"/>
              <w:rPr>
                <w:color w:val="auto"/>
                <w:lang w:val="en-GB" w:eastAsia="ro-RO"/>
              </w:rPr>
            </w:pPr>
          </w:p>
        </w:tc>
        <w:tc>
          <w:tcPr>
            <w:tcW w:w="1174" w:type="dxa"/>
            <w:tcBorders>
              <w:top w:val="single" w:sz="4" w:space="0" w:color="000000"/>
              <w:left w:val="single" w:sz="4" w:space="0" w:color="000000"/>
              <w:bottom w:val="single" w:sz="4" w:space="0" w:color="000000"/>
              <w:right w:val="single" w:sz="4" w:space="0" w:color="000000"/>
            </w:tcBorders>
            <w:shd w:val="clear" w:color="auto" w:fill="auto"/>
          </w:tcPr>
          <w:p w14:paraId="406425CA" w14:textId="77777777" w:rsidR="003872F5" w:rsidRDefault="00000000">
            <w:pPr>
              <w:widowControl w:val="0"/>
              <w:spacing w:after="0" w:line="240" w:lineRule="auto"/>
              <w:rPr>
                <w:rFonts w:ascii="Times New Roman" w:eastAsia="ヒラギノ角ゴ Pro W3" w:hAnsi="Times New Roman"/>
                <w:sz w:val="20"/>
                <w:szCs w:val="20"/>
                <w:lang w:val="en-GB" w:eastAsia="ro-RO"/>
              </w:rPr>
            </w:pPr>
            <w:r>
              <w:rPr>
                <w:rFonts w:ascii="Times New Roman" w:eastAsia="ヒラギノ角ゴ Pro W3" w:hAnsi="Times New Roman"/>
                <w:sz w:val="20"/>
                <w:szCs w:val="20"/>
                <w:lang w:val="en-GB" w:eastAsia="ro-RO"/>
              </w:rPr>
              <w:t>Contents</w:t>
            </w:r>
          </w:p>
        </w:tc>
        <w:tc>
          <w:tcPr>
            <w:tcW w:w="913" w:type="dxa"/>
            <w:tcBorders>
              <w:top w:val="single" w:sz="4" w:space="0" w:color="000000"/>
              <w:left w:val="single" w:sz="4" w:space="0" w:color="000000"/>
              <w:bottom w:val="single" w:sz="4" w:space="0" w:color="000000"/>
              <w:right w:val="single" w:sz="4" w:space="0" w:color="000000"/>
            </w:tcBorders>
            <w:shd w:val="clear" w:color="auto" w:fill="auto"/>
          </w:tcPr>
          <w:p w14:paraId="1CF01312" w14:textId="77777777" w:rsidR="003872F5" w:rsidRDefault="00000000">
            <w:pPr>
              <w:pStyle w:val="Default"/>
              <w:rPr>
                <w:color w:val="auto"/>
                <w:lang w:val="en-GB" w:eastAsia="ro-RO"/>
              </w:rPr>
            </w:pPr>
            <w:r>
              <w:rPr>
                <w:color w:val="auto"/>
                <w:lang w:val="en-GB" w:eastAsia="ro-RO"/>
              </w:rPr>
              <w:t>DC</w:t>
            </w:r>
          </w:p>
        </w:tc>
      </w:tr>
      <w:tr w:rsidR="003872F5" w14:paraId="413C5DC1" w14:textId="77777777">
        <w:trPr>
          <w:trHeight w:val="170"/>
        </w:trPr>
        <w:tc>
          <w:tcPr>
            <w:tcW w:w="1453" w:type="dxa"/>
            <w:vMerge/>
            <w:tcBorders>
              <w:top w:val="single" w:sz="4" w:space="0" w:color="000000"/>
              <w:left w:val="single" w:sz="4" w:space="0" w:color="000000"/>
              <w:bottom w:val="single" w:sz="4" w:space="0" w:color="000000"/>
              <w:right w:val="single" w:sz="4" w:space="0" w:color="000000"/>
            </w:tcBorders>
            <w:shd w:val="clear" w:color="auto" w:fill="auto"/>
          </w:tcPr>
          <w:p w14:paraId="41C8F396" w14:textId="77777777" w:rsidR="003872F5" w:rsidRDefault="003872F5">
            <w:pPr>
              <w:pStyle w:val="Default"/>
              <w:rPr>
                <w:color w:val="auto"/>
                <w:lang w:val="en-GB" w:eastAsia="ro-RO"/>
              </w:rPr>
            </w:pPr>
          </w:p>
        </w:tc>
        <w:tc>
          <w:tcPr>
            <w:tcW w:w="703" w:type="dxa"/>
            <w:vMerge/>
            <w:tcBorders>
              <w:top w:val="single" w:sz="4" w:space="0" w:color="000000"/>
              <w:left w:val="single" w:sz="4" w:space="0" w:color="000000"/>
              <w:bottom w:val="single" w:sz="4" w:space="0" w:color="000000"/>
              <w:right w:val="single" w:sz="4" w:space="0" w:color="000000"/>
            </w:tcBorders>
            <w:shd w:val="clear" w:color="auto" w:fill="auto"/>
          </w:tcPr>
          <w:p w14:paraId="72A3D3EC" w14:textId="77777777" w:rsidR="003872F5" w:rsidRDefault="003872F5">
            <w:pPr>
              <w:pStyle w:val="Default"/>
              <w:rPr>
                <w:color w:val="auto"/>
                <w:lang w:val="en-GB" w:eastAsia="ro-RO"/>
              </w:rPr>
            </w:pPr>
          </w:p>
        </w:tc>
        <w:tc>
          <w:tcPr>
            <w:tcW w:w="2075" w:type="dxa"/>
            <w:vMerge/>
            <w:tcBorders>
              <w:top w:val="single" w:sz="4" w:space="0" w:color="000000"/>
              <w:left w:val="single" w:sz="4" w:space="0" w:color="000000"/>
              <w:bottom w:val="single" w:sz="4" w:space="0" w:color="000000"/>
              <w:right w:val="single" w:sz="4" w:space="0" w:color="000000"/>
            </w:tcBorders>
            <w:shd w:val="clear" w:color="auto" w:fill="auto"/>
          </w:tcPr>
          <w:p w14:paraId="0D0B940D" w14:textId="77777777" w:rsidR="003872F5" w:rsidRDefault="003872F5">
            <w:pPr>
              <w:pStyle w:val="Default"/>
              <w:rPr>
                <w:color w:val="auto"/>
                <w:lang w:val="en-GB" w:eastAsia="ro-RO"/>
              </w:rPr>
            </w:pPr>
          </w:p>
        </w:tc>
        <w:tc>
          <w:tcPr>
            <w:tcW w:w="448" w:type="dxa"/>
            <w:vMerge/>
            <w:tcBorders>
              <w:top w:val="single" w:sz="4" w:space="0" w:color="000000"/>
              <w:left w:val="single" w:sz="4" w:space="0" w:color="000000"/>
              <w:bottom w:val="single" w:sz="4" w:space="0" w:color="000000"/>
              <w:right w:val="single" w:sz="4" w:space="0" w:color="000000"/>
            </w:tcBorders>
            <w:shd w:val="clear" w:color="auto" w:fill="auto"/>
          </w:tcPr>
          <w:p w14:paraId="0E27B00A" w14:textId="77777777" w:rsidR="003872F5" w:rsidRDefault="003872F5">
            <w:pPr>
              <w:pStyle w:val="Default"/>
              <w:rPr>
                <w:color w:val="auto"/>
                <w:lang w:val="en-GB" w:eastAsia="ro-RO"/>
              </w:rPr>
            </w:pPr>
          </w:p>
        </w:tc>
        <w:tc>
          <w:tcPr>
            <w:tcW w:w="1530" w:type="dxa"/>
            <w:vMerge/>
            <w:tcBorders>
              <w:top w:val="single" w:sz="4" w:space="0" w:color="000000"/>
              <w:left w:val="single" w:sz="4" w:space="0" w:color="000000"/>
              <w:bottom w:val="single" w:sz="4" w:space="0" w:color="000000"/>
              <w:right w:val="single" w:sz="4" w:space="0" w:color="000000"/>
            </w:tcBorders>
            <w:shd w:val="clear" w:color="auto" w:fill="auto"/>
          </w:tcPr>
          <w:p w14:paraId="60061E4C" w14:textId="77777777" w:rsidR="003872F5" w:rsidRDefault="003872F5">
            <w:pPr>
              <w:pStyle w:val="Default"/>
              <w:rPr>
                <w:color w:val="auto"/>
                <w:lang w:val="en-GB" w:eastAsia="ro-RO"/>
              </w:rPr>
            </w:pPr>
          </w:p>
        </w:tc>
        <w:tc>
          <w:tcPr>
            <w:tcW w:w="451" w:type="dxa"/>
            <w:vMerge/>
            <w:tcBorders>
              <w:top w:val="single" w:sz="4" w:space="0" w:color="000000"/>
              <w:left w:val="single" w:sz="4" w:space="0" w:color="000000"/>
              <w:bottom w:val="single" w:sz="4" w:space="0" w:color="000000"/>
              <w:right w:val="single" w:sz="4" w:space="0" w:color="000000"/>
            </w:tcBorders>
            <w:shd w:val="clear" w:color="auto" w:fill="auto"/>
          </w:tcPr>
          <w:p w14:paraId="44EAFD9C" w14:textId="77777777" w:rsidR="003872F5" w:rsidRDefault="003872F5">
            <w:pPr>
              <w:pStyle w:val="Default"/>
              <w:rPr>
                <w:color w:val="auto"/>
                <w:lang w:val="en-GB" w:eastAsia="ro-RO"/>
              </w:rPr>
            </w:pPr>
          </w:p>
        </w:tc>
        <w:tc>
          <w:tcPr>
            <w:tcW w:w="1173" w:type="dxa"/>
            <w:vMerge/>
            <w:tcBorders>
              <w:top w:val="single" w:sz="4" w:space="0" w:color="000000"/>
              <w:left w:val="single" w:sz="4" w:space="0" w:color="000000"/>
              <w:bottom w:val="single" w:sz="4" w:space="0" w:color="000000"/>
              <w:right w:val="single" w:sz="4" w:space="0" w:color="000000"/>
            </w:tcBorders>
            <w:shd w:val="clear" w:color="auto" w:fill="auto"/>
          </w:tcPr>
          <w:p w14:paraId="4B94D5A5" w14:textId="77777777" w:rsidR="003872F5" w:rsidRDefault="003872F5">
            <w:pPr>
              <w:pStyle w:val="Default"/>
              <w:rPr>
                <w:color w:val="auto"/>
                <w:lang w:val="en-GB" w:eastAsia="ro-RO"/>
              </w:rPr>
            </w:pPr>
          </w:p>
        </w:tc>
        <w:tc>
          <w:tcPr>
            <w:tcW w:w="1174" w:type="dxa"/>
            <w:tcBorders>
              <w:top w:val="single" w:sz="4" w:space="0" w:color="000000"/>
              <w:left w:val="single" w:sz="4" w:space="0" w:color="000000"/>
              <w:bottom w:val="single" w:sz="4" w:space="0" w:color="000000"/>
              <w:right w:val="single" w:sz="4" w:space="0" w:color="000000"/>
            </w:tcBorders>
            <w:shd w:val="clear" w:color="auto" w:fill="auto"/>
          </w:tcPr>
          <w:p w14:paraId="3B021D9B" w14:textId="77777777" w:rsidR="003872F5" w:rsidRDefault="00000000">
            <w:pPr>
              <w:widowControl w:val="0"/>
              <w:spacing w:after="0" w:line="240" w:lineRule="auto"/>
              <w:rPr>
                <w:rFonts w:ascii="Times New Roman" w:eastAsia="ヒラギノ角ゴ Pro W3" w:hAnsi="Times New Roman"/>
                <w:sz w:val="20"/>
                <w:szCs w:val="20"/>
                <w:lang w:val="en-GB" w:eastAsia="ro-RO"/>
              </w:rPr>
            </w:pPr>
            <w:r>
              <w:rPr>
                <w:rFonts w:ascii="Times New Roman" w:eastAsia="ヒラギノ角ゴ Pro W3" w:hAnsi="Times New Roman"/>
                <w:sz w:val="20"/>
                <w:szCs w:val="20"/>
                <w:lang w:val="en-GB" w:eastAsia="ro-RO"/>
              </w:rPr>
              <w:t>Mandatory</w:t>
            </w:r>
          </w:p>
        </w:tc>
        <w:tc>
          <w:tcPr>
            <w:tcW w:w="913" w:type="dxa"/>
            <w:tcBorders>
              <w:top w:val="single" w:sz="4" w:space="0" w:color="000000"/>
              <w:left w:val="single" w:sz="4" w:space="0" w:color="000000"/>
              <w:bottom w:val="single" w:sz="4" w:space="0" w:color="000000"/>
              <w:right w:val="single" w:sz="4" w:space="0" w:color="000000"/>
            </w:tcBorders>
            <w:shd w:val="clear" w:color="auto" w:fill="auto"/>
          </w:tcPr>
          <w:p w14:paraId="1131FFFF" w14:textId="77777777" w:rsidR="003872F5" w:rsidRDefault="00000000">
            <w:pPr>
              <w:pStyle w:val="Default"/>
              <w:rPr>
                <w:color w:val="auto"/>
                <w:lang w:val="en-GB" w:eastAsia="ro-RO"/>
              </w:rPr>
            </w:pPr>
            <w:r>
              <w:rPr>
                <w:color w:val="auto"/>
                <w:lang w:val="en-GB" w:eastAsia="ro-RO"/>
              </w:rPr>
              <w:t>DO</w:t>
            </w:r>
          </w:p>
        </w:tc>
      </w:tr>
    </w:tbl>
    <w:p w14:paraId="3DEEC669" w14:textId="77777777" w:rsidR="003872F5" w:rsidRDefault="003872F5">
      <w:pPr>
        <w:spacing w:after="0" w:line="240" w:lineRule="auto"/>
        <w:rPr>
          <w:rFonts w:ascii="Times New Roman" w:hAnsi="Times New Roman"/>
          <w:sz w:val="20"/>
          <w:szCs w:val="20"/>
          <w:lang w:val="en-GB"/>
        </w:rPr>
      </w:pPr>
    </w:p>
    <w:p w14:paraId="21BFA118" w14:textId="77777777" w:rsidR="003872F5" w:rsidRDefault="00000000">
      <w:pPr>
        <w:pStyle w:val="Heading1"/>
        <w:spacing w:before="0" w:line="240" w:lineRule="auto"/>
        <w:rPr>
          <w:rFonts w:ascii="Times New Roman" w:eastAsia="Lucida Sans Unicode" w:hAnsi="Times New Roman"/>
          <w:color w:val="auto"/>
          <w:sz w:val="20"/>
          <w:szCs w:val="20"/>
          <w:lang w:val="en-GB"/>
        </w:rPr>
      </w:pPr>
      <w:r>
        <w:rPr>
          <w:rFonts w:ascii="Times New Roman" w:eastAsia="Lucida Sans Unicode" w:hAnsi="Times New Roman"/>
          <w:color w:val="auto"/>
          <w:sz w:val="20"/>
          <w:szCs w:val="20"/>
          <w:lang w:val="en-GB"/>
        </w:rPr>
        <w:t xml:space="preserve">3. Total estimated time (teaching hours per semester) </w:t>
      </w:r>
    </w:p>
    <w:p w14:paraId="3656B9AB" w14:textId="77777777" w:rsidR="003872F5" w:rsidRDefault="003872F5">
      <w:pPr>
        <w:spacing w:after="0" w:line="240" w:lineRule="auto"/>
        <w:rPr>
          <w:rFonts w:ascii="Times New Roman" w:hAnsi="Times New Roman"/>
          <w:b/>
          <w:sz w:val="20"/>
          <w:szCs w:val="20"/>
          <w:lang w:val="en-GB"/>
        </w:rPr>
      </w:pPr>
    </w:p>
    <w:tbl>
      <w:tblPr>
        <w:tblW w:w="5000" w:type="pct"/>
        <w:tblLayout w:type="fixed"/>
        <w:tblLook w:val="0000" w:firstRow="0" w:lastRow="0" w:firstColumn="0" w:lastColumn="0" w:noHBand="0" w:noVBand="0"/>
      </w:tblPr>
      <w:tblGrid>
        <w:gridCol w:w="3224"/>
        <w:gridCol w:w="825"/>
        <w:gridCol w:w="1979"/>
        <w:gridCol w:w="674"/>
        <w:gridCol w:w="2659"/>
        <w:gridCol w:w="776"/>
      </w:tblGrid>
      <w:tr w:rsidR="003872F5" w14:paraId="187CF9F3" w14:textId="77777777">
        <w:trPr>
          <w:trHeight w:val="225"/>
        </w:trPr>
        <w:tc>
          <w:tcPr>
            <w:tcW w:w="3155" w:type="dxa"/>
            <w:tcBorders>
              <w:top w:val="single" w:sz="4" w:space="0" w:color="000000"/>
              <w:left w:val="single" w:sz="4" w:space="0" w:color="000000"/>
              <w:bottom w:val="single" w:sz="4" w:space="0" w:color="000000"/>
              <w:right w:val="single" w:sz="4" w:space="0" w:color="000000"/>
            </w:tcBorders>
            <w:shd w:val="clear" w:color="auto" w:fill="auto"/>
          </w:tcPr>
          <w:p w14:paraId="1D6782CB" w14:textId="77777777" w:rsidR="003872F5" w:rsidRDefault="00000000">
            <w:pPr>
              <w:pStyle w:val="Default"/>
              <w:rPr>
                <w:color w:val="auto"/>
                <w:lang w:val="en-GB" w:eastAsia="ro-RO"/>
              </w:rPr>
            </w:pPr>
            <w:r>
              <w:rPr>
                <w:color w:val="auto"/>
                <w:lang w:val="en-GB" w:eastAsia="ro-RO"/>
              </w:rPr>
              <w:t>3.1 Number of hours per week</w:t>
            </w:r>
          </w:p>
        </w:tc>
        <w:tc>
          <w:tcPr>
            <w:tcW w:w="807" w:type="dxa"/>
            <w:tcBorders>
              <w:top w:val="single" w:sz="4" w:space="0" w:color="000000"/>
              <w:left w:val="single" w:sz="4" w:space="0" w:color="000000"/>
              <w:bottom w:val="single" w:sz="4" w:space="0" w:color="000000"/>
              <w:right w:val="single" w:sz="4" w:space="0" w:color="000000"/>
            </w:tcBorders>
            <w:shd w:val="clear" w:color="auto" w:fill="auto"/>
          </w:tcPr>
          <w:p w14:paraId="7144751B" w14:textId="77777777" w:rsidR="003872F5" w:rsidRDefault="00000000">
            <w:pPr>
              <w:pStyle w:val="Default"/>
              <w:jc w:val="center"/>
              <w:rPr>
                <w:color w:val="auto"/>
                <w:lang w:val="en-GB" w:eastAsia="ro-RO"/>
              </w:rPr>
            </w:pPr>
            <w:r>
              <w:rPr>
                <w:color w:val="auto"/>
                <w:lang w:val="en-GB" w:eastAsia="ro-RO"/>
              </w:rPr>
              <w:t>2</w:t>
            </w: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57452EDD" w14:textId="77777777" w:rsidR="003872F5" w:rsidRDefault="00000000">
            <w:pPr>
              <w:pStyle w:val="Default"/>
              <w:rPr>
                <w:color w:val="auto"/>
                <w:lang w:val="en-GB" w:eastAsia="ro-RO"/>
              </w:rPr>
            </w:pPr>
            <w:r>
              <w:rPr>
                <w:color w:val="auto"/>
                <w:lang w:val="en-GB" w:eastAsia="ro-RO"/>
              </w:rPr>
              <w:t>of which: 3.2 course</w:t>
            </w:r>
          </w:p>
        </w:tc>
        <w:tc>
          <w:tcPr>
            <w:tcW w:w="660" w:type="dxa"/>
            <w:tcBorders>
              <w:top w:val="single" w:sz="4" w:space="0" w:color="000000"/>
              <w:left w:val="single" w:sz="4" w:space="0" w:color="000000"/>
              <w:bottom w:val="single" w:sz="4" w:space="0" w:color="000000"/>
              <w:right w:val="single" w:sz="4" w:space="0" w:color="000000"/>
            </w:tcBorders>
            <w:shd w:val="clear" w:color="auto" w:fill="auto"/>
          </w:tcPr>
          <w:p w14:paraId="6A09E912" w14:textId="77777777" w:rsidR="003872F5" w:rsidRDefault="00000000">
            <w:pPr>
              <w:pStyle w:val="Default"/>
              <w:jc w:val="center"/>
              <w:rPr>
                <w:color w:val="auto"/>
                <w:lang w:val="en-GB" w:eastAsia="ro-RO"/>
              </w:rPr>
            </w:pPr>
            <w:r>
              <w:rPr>
                <w:color w:val="auto"/>
                <w:lang w:val="en-GB" w:eastAsia="ro-RO"/>
              </w:rPr>
              <w:t>-</w:t>
            </w:r>
          </w:p>
        </w:tc>
        <w:tc>
          <w:tcPr>
            <w:tcW w:w="2602" w:type="dxa"/>
            <w:tcBorders>
              <w:top w:val="single" w:sz="4" w:space="0" w:color="000000"/>
              <w:left w:val="single" w:sz="4" w:space="0" w:color="000000"/>
              <w:bottom w:val="single" w:sz="4" w:space="0" w:color="000000"/>
              <w:right w:val="single" w:sz="4" w:space="0" w:color="000000"/>
            </w:tcBorders>
            <w:shd w:val="clear" w:color="auto" w:fill="auto"/>
          </w:tcPr>
          <w:p w14:paraId="5711262D" w14:textId="77777777" w:rsidR="003872F5" w:rsidRDefault="00000000">
            <w:pPr>
              <w:pStyle w:val="Default"/>
              <w:rPr>
                <w:color w:val="auto"/>
                <w:lang w:val="en-GB" w:eastAsia="ro-RO"/>
              </w:rPr>
            </w:pPr>
            <w:r>
              <w:rPr>
                <w:color w:val="auto"/>
                <w:lang w:val="en-GB" w:eastAsia="ro-RO"/>
              </w:rPr>
              <w:t>3.3 seminar/laboratory</w:t>
            </w:r>
          </w:p>
        </w:tc>
        <w:tc>
          <w:tcPr>
            <w:tcW w:w="759" w:type="dxa"/>
            <w:tcBorders>
              <w:top w:val="single" w:sz="4" w:space="0" w:color="000000"/>
              <w:left w:val="single" w:sz="4" w:space="0" w:color="000000"/>
              <w:bottom w:val="single" w:sz="4" w:space="0" w:color="000000"/>
              <w:right w:val="single" w:sz="4" w:space="0" w:color="000000"/>
            </w:tcBorders>
            <w:shd w:val="clear" w:color="auto" w:fill="auto"/>
          </w:tcPr>
          <w:p w14:paraId="78E884CA" w14:textId="77777777" w:rsidR="003872F5" w:rsidRDefault="00000000">
            <w:pPr>
              <w:pStyle w:val="Default"/>
              <w:jc w:val="center"/>
              <w:rPr>
                <w:color w:val="auto"/>
                <w:lang w:val="en-GB" w:eastAsia="ro-RO"/>
              </w:rPr>
            </w:pPr>
            <w:r>
              <w:rPr>
                <w:color w:val="auto"/>
                <w:lang w:val="en-GB" w:eastAsia="ro-RO"/>
              </w:rPr>
              <w:t>2</w:t>
            </w:r>
          </w:p>
        </w:tc>
      </w:tr>
      <w:tr w:rsidR="003872F5" w14:paraId="02322FE6" w14:textId="77777777">
        <w:trPr>
          <w:trHeight w:val="440"/>
        </w:trPr>
        <w:tc>
          <w:tcPr>
            <w:tcW w:w="3155" w:type="dxa"/>
            <w:tcBorders>
              <w:top w:val="single" w:sz="4" w:space="0" w:color="000000"/>
              <w:left w:val="single" w:sz="4" w:space="0" w:color="000000"/>
              <w:bottom w:val="single" w:sz="4" w:space="0" w:color="000000"/>
              <w:right w:val="single" w:sz="4" w:space="0" w:color="000000"/>
            </w:tcBorders>
            <w:shd w:val="clear" w:color="auto" w:fill="auto"/>
          </w:tcPr>
          <w:p w14:paraId="69B18A5B" w14:textId="77777777" w:rsidR="003872F5" w:rsidRDefault="00000000">
            <w:pPr>
              <w:pStyle w:val="Default"/>
              <w:rPr>
                <w:color w:val="auto"/>
                <w:lang w:val="en-GB" w:eastAsia="ro-RO"/>
              </w:rPr>
            </w:pPr>
            <w:r>
              <w:rPr>
                <w:color w:val="auto"/>
                <w:lang w:val="en-GB" w:eastAsia="ro-RO"/>
              </w:rPr>
              <w:t>3.4 Total number of hours in the curriculum</w:t>
            </w:r>
          </w:p>
        </w:tc>
        <w:tc>
          <w:tcPr>
            <w:tcW w:w="807" w:type="dxa"/>
            <w:tcBorders>
              <w:top w:val="single" w:sz="4" w:space="0" w:color="000000"/>
              <w:left w:val="single" w:sz="4" w:space="0" w:color="000000"/>
              <w:bottom w:val="single" w:sz="4" w:space="0" w:color="000000"/>
              <w:right w:val="single" w:sz="4" w:space="0" w:color="000000"/>
            </w:tcBorders>
            <w:shd w:val="clear" w:color="auto" w:fill="auto"/>
          </w:tcPr>
          <w:p w14:paraId="57393B24" w14:textId="77777777" w:rsidR="003872F5" w:rsidRDefault="00000000">
            <w:pPr>
              <w:pStyle w:val="Default"/>
              <w:jc w:val="center"/>
              <w:rPr>
                <w:color w:val="auto"/>
                <w:lang w:val="en-GB" w:eastAsia="ro-RO"/>
              </w:rPr>
            </w:pPr>
            <w:r>
              <w:rPr>
                <w:color w:val="auto"/>
                <w:lang w:val="en-GB" w:eastAsia="ro-RO"/>
              </w:rPr>
              <w:t>28</w:t>
            </w: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423CC7DE" w14:textId="77777777" w:rsidR="003872F5" w:rsidRDefault="00000000">
            <w:pPr>
              <w:pStyle w:val="Default"/>
              <w:rPr>
                <w:color w:val="auto"/>
                <w:lang w:val="en-GB" w:eastAsia="ro-RO"/>
              </w:rPr>
            </w:pPr>
            <w:r>
              <w:rPr>
                <w:color w:val="auto"/>
                <w:lang w:val="en-GB" w:eastAsia="ro-RO"/>
              </w:rPr>
              <w:t>of which: 3.5 course</w:t>
            </w:r>
          </w:p>
        </w:tc>
        <w:tc>
          <w:tcPr>
            <w:tcW w:w="660" w:type="dxa"/>
            <w:tcBorders>
              <w:top w:val="single" w:sz="4" w:space="0" w:color="000000"/>
              <w:left w:val="single" w:sz="4" w:space="0" w:color="000000"/>
              <w:bottom w:val="single" w:sz="4" w:space="0" w:color="000000"/>
              <w:right w:val="single" w:sz="4" w:space="0" w:color="000000"/>
            </w:tcBorders>
            <w:shd w:val="clear" w:color="auto" w:fill="auto"/>
          </w:tcPr>
          <w:p w14:paraId="33E67AC6" w14:textId="77777777" w:rsidR="003872F5" w:rsidRDefault="00000000">
            <w:pPr>
              <w:pStyle w:val="Default"/>
              <w:jc w:val="center"/>
              <w:rPr>
                <w:color w:val="auto"/>
                <w:lang w:val="en-GB" w:eastAsia="ro-RO"/>
              </w:rPr>
            </w:pPr>
            <w:r>
              <w:rPr>
                <w:color w:val="auto"/>
                <w:lang w:val="en-GB" w:eastAsia="ro-RO"/>
              </w:rPr>
              <w:t>-</w:t>
            </w:r>
          </w:p>
        </w:tc>
        <w:tc>
          <w:tcPr>
            <w:tcW w:w="2602" w:type="dxa"/>
            <w:tcBorders>
              <w:top w:val="single" w:sz="4" w:space="0" w:color="000000"/>
              <w:left w:val="single" w:sz="4" w:space="0" w:color="000000"/>
              <w:bottom w:val="single" w:sz="4" w:space="0" w:color="000000"/>
              <w:right w:val="single" w:sz="4" w:space="0" w:color="000000"/>
            </w:tcBorders>
            <w:shd w:val="clear" w:color="auto" w:fill="auto"/>
          </w:tcPr>
          <w:p w14:paraId="0563D34F" w14:textId="77777777" w:rsidR="003872F5" w:rsidRDefault="00000000">
            <w:pPr>
              <w:pStyle w:val="Default"/>
              <w:rPr>
                <w:color w:val="auto"/>
                <w:lang w:val="en-GB" w:eastAsia="ro-RO"/>
              </w:rPr>
            </w:pPr>
            <w:r>
              <w:rPr>
                <w:color w:val="auto"/>
                <w:lang w:val="en-GB" w:eastAsia="ro-RO"/>
              </w:rPr>
              <w:t>3.6 seminar/laboratory</w:t>
            </w:r>
          </w:p>
        </w:tc>
        <w:tc>
          <w:tcPr>
            <w:tcW w:w="759" w:type="dxa"/>
            <w:tcBorders>
              <w:top w:val="single" w:sz="4" w:space="0" w:color="000000"/>
              <w:left w:val="single" w:sz="4" w:space="0" w:color="000000"/>
              <w:bottom w:val="single" w:sz="4" w:space="0" w:color="000000"/>
              <w:right w:val="single" w:sz="4" w:space="0" w:color="000000"/>
            </w:tcBorders>
            <w:shd w:val="clear" w:color="auto" w:fill="auto"/>
          </w:tcPr>
          <w:p w14:paraId="30768756" w14:textId="77777777" w:rsidR="003872F5" w:rsidRDefault="00000000">
            <w:pPr>
              <w:pStyle w:val="Default"/>
              <w:jc w:val="center"/>
              <w:rPr>
                <w:color w:val="auto"/>
                <w:lang w:val="en-GB" w:eastAsia="ro-RO"/>
              </w:rPr>
            </w:pPr>
            <w:r>
              <w:rPr>
                <w:color w:val="auto"/>
                <w:lang w:val="en-GB" w:eastAsia="ro-RO"/>
              </w:rPr>
              <w:t>28</w:t>
            </w:r>
          </w:p>
        </w:tc>
      </w:tr>
      <w:tr w:rsidR="003872F5" w14:paraId="41E2EB48" w14:textId="77777777">
        <w:trPr>
          <w:trHeight w:val="225"/>
        </w:trPr>
        <w:tc>
          <w:tcPr>
            <w:tcW w:w="9161" w:type="dxa"/>
            <w:gridSpan w:val="5"/>
            <w:tcBorders>
              <w:top w:val="single" w:sz="4" w:space="0" w:color="000000"/>
              <w:left w:val="single" w:sz="4" w:space="0" w:color="000000"/>
              <w:bottom w:val="single" w:sz="4" w:space="0" w:color="000000"/>
              <w:right w:val="single" w:sz="4" w:space="0" w:color="000000"/>
            </w:tcBorders>
            <w:shd w:val="clear" w:color="auto" w:fill="auto"/>
          </w:tcPr>
          <w:p w14:paraId="4F38FCF4" w14:textId="77777777" w:rsidR="003872F5" w:rsidRDefault="00000000">
            <w:pPr>
              <w:pStyle w:val="Default"/>
              <w:rPr>
                <w:color w:val="auto"/>
                <w:lang w:val="en-GB" w:eastAsia="ro-RO"/>
              </w:rPr>
            </w:pPr>
            <w:r>
              <w:rPr>
                <w:color w:val="auto"/>
                <w:lang w:val="en-GB" w:eastAsia="ro-RO"/>
              </w:rPr>
              <w:t>Time distribution</w:t>
            </w:r>
          </w:p>
        </w:tc>
        <w:tc>
          <w:tcPr>
            <w:tcW w:w="759" w:type="dxa"/>
            <w:tcBorders>
              <w:top w:val="single" w:sz="4" w:space="0" w:color="000000"/>
              <w:left w:val="single" w:sz="4" w:space="0" w:color="000000"/>
              <w:bottom w:val="single" w:sz="4" w:space="0" w:color="000000"/>
              <w:right w:val="single" w:sz="4" w:space="0" w:color="000000"/>
            </w:tcBorders>
            <w:shd w:val="clear" w:color="auto" w:fill="auto"/>
          </w:tcPr>
          <w:p w14:paraId="310018A9" w14:textId="77777777" w:rsidR="003872F5" w:rsidRDefault="00000000">
            <w:pPr>
              <w:pStyle w:val="Default"/>
              <w:jc w:val="center"/>
              <w:rPr>
                <w:color w:val="auto"/>
                <w:lang w:val="en-GB" w:eastAsia="ro-RO"/>
              </w:rPr>
            </w:pPr>
            <w:r>
              <w:rPr>
                <w:color w:val="auto"/>
                <w:lang w:val="en-GB" w:eastAsia="ro-RO"/>
              </w:rPr>
              <w:t>Hours</w:t>
            </w:r>
          </w:p>
        </w:tc>
      </w:tr>
      <w:tr w:rsidR="003872F5" w14:paraId="220B65D0" w14:textId="77777777">
        <w:trPr>
          <w:trHeight w:val="225"/>
        </w:trPr>
        <w:tc>
          <w:tcPr>
            <w:tcW w:w="9161" w:type="dxa"/>
            <w:gridSpan w:val="5"/>
            <w:tcBorders>
              <w:top w:val="single" w:sz="4" w:space="0" w:color="000000"/>
              <w:left w:val="single" w:sz="4" w:space="0" w:color="000000"/>
              <w:bottom w:val="single" w:sz="4" w:space="0" w:color="000000"/>
              <w:right w:val="single" w:sz="4" w:space="0" w:color="000000"/>
            </w:tcBorders>
            <w:shd w:val="clear" w:color="auto" w:fill="auto"/>
          </w:tcPr>
          <w:p w14:paraId="1A81A0FA" w14:textId="77777777" w:rsidR="003872F5" w:rsidRDefault="00000000">
            <w:pPr>
              <w:pStyle w:val="Default"/>
              <w:rPr>
                <w:color w:val="auto"/>
                <w:lang w:val="en-GB" w:eastAsia="ro-RO"/>
              </w:rPr>
            </w:pPr>
            <w:r>
              <w:rPr>
                <w:color w:val="auto"/>
                <w:lang w:val="en-GB" w:eastAsia="ro-RO"/>
              </w:rPr>
              <w:t>Study based on textbook/course manual/recommended reading/personal notes</w:t>
            </w:r>
          </w:p>
        </w:tc>
        <w:tc>
          <w:tcPr>
            <w:tcW w:w="759" w:type="dxa"/>
            <w:tcBorders>
              <w:top w:val="single" w:sz="4" w:space="0" w:color="000000"/>
              <w:left w:val="single" w:sz="4" w:space="0" w:color="000000"/>
              <w:bottom w:val="single" w:sz="4" w:space="0" w:color="000000"/>
              <w:right w:val="single" w:sz="4" w:space="0" w:color="000000"/>
            </w:tcBorders>
            <w:shd w:val="clear" w:color="auto" w:fill="auto"/>
          </w:tcPr>
          <w:p w14:paraId="5D369756" w14:textId="77777777" w:rsidR="003872F5" w:rsidRDefault="00000000">
            <w:pPr>
              <w:pStyle w:val="Default"/>
              <w:jc w:val="center"/>
              <w:rPr>
                <w:color w:val="auto"/>
                <w:lang w:val="en-GB" w:eastAsia="ro-RO"/>
              </w:rPr>
            </w:pPr>
            <w:r>
              <w:rPr>
                <w:color w:val="auto"/>
                <w:lang w:val="en-GB" w:eastAsia="ro-RO"/>
              </w:rPr>
              <w:t>10</w:t>
            </w:r>
          </w:p>
        </w:tc>
      </w:tr>
      <w:tr w:rsidR="003872F5" w14:paraId="18C87E3C" w14:textId="77777777">
        <w:trPr>
          <w:trHeight w:val="225"/>
        </w:trPr>
        <w:tc>
          <w:tcPr>
            <w:tcW w:w="9161" w:type="dxa"/>
            <w:gridSpan w:val="5"/>
            <w:tcBorders>
              <w:top w:val="single" w:sz="4" w:space="0" w:color="000000"/>
              <w:left w:val="single" w:sz="4" w:space="0" w:color="000000"/>
              <w:bottom w:val="single" w:sz="4" w:space="0" w:color="000000"/>
              <w:right w:val="single" w:sz="4" w:space="0" w:color="000000"/>
            </w:tcBorders>
            <w:shd w:val="clear" w:color="auto" w:fill="auto"/>
          </w:tcPr>
          <w:p w14:paraId="387DB423" w14:textId="77777777" w:rsidR="003872F5" w:rsidRDefault="00000000">
            <w:pPr>
              <w:pStyle w:val="Default"/>
              <w:rPr>
                <w:color w:val="auto"/>
                <w:lang w:val="en-GB" w:eastAsia="ro-RO"/>
              </w:rPr>
            </w:pPr>
            <w:r>
              <w:rPr>
                <w:color w:val="auto"/>
                <w:lang w:val="en-GB" w:eastAsia="ro-RO"/>
              </w:rPr>
              <w:t>Additional research in the library, by accessing scientific databases, or during field work</w:t>
            </w:r>
          </w:p>
        </w:tc>
        <w:tc>
          <w:tcPr>
            <w:tcW w:w="759" w:type="dxa"/>
            <w:tcBorders>
              <w:top w:val="single" w:sz="4" w:space="0" w:color="000000"/>
              <w:left w:val="single" w:sz="4" w:space="0" w:color="000000"/>
              <w:bottom w:val="single" w:sz="4" w:space="0" w:color="000000"/>
              <w:right w:val="single" w:sz="4" w:space="0" w:color="000000"/>
            </w:tcBorders>
            <w:shd w:val="clear" w:color="auto" w:fill="auto"/>
          </w:tcPr>
          <w:p w14:paraId="446DE71A" w14:textId="77777777" w:rsidR="003872F5" w:rsidRDefault="00000000">
            <w:pPr>
              <w:pStyle w:val="Default"/>
              <w:jc w:val="center"/>
              <w:rPr>
                <w:color w:val="auto"/>
                <w:lang w:val="en-GB" w:eastAsia="ro-RO"/>
              </w:rPr>
            </w:pPr>
            <w:r>
              <w:rPr>
                <w:color w:val="auto"/>
                <w:lang w:val="en-GB" w:eastAsia="ro-RO"/>
              </w:rPr>
              <w:t>10</w:t>
            </w:r>
          </w:p>
        </w:tc>
      </w:tr>
      <w:tr w:rsidR="003872F5" w14:paraId="7D8FCC6E" w14:textId="77777777">
        <w:trPr>
          <w:trHeight w:val="225"/>
        </w:trPr>
        <w:tc>
          <w:tcPr>
            <w:tcW w:w="9161" w:type="dxa"/>
            <w:gridSpan w:val="5"/>
            <w:tcBorders>
              <w:top w:val="single" w:sz="4" w:space="0" w:color="000000"/>
              <w:left w:val="single" w:sz="4" w:space="0" w:color="000000"/>
              <w:bottom w:val="single" w:sz="4" w:space="0" w:color="000000"/>
              <w:right w:val="single" w:sz="4" w:space="0" w:color="000000"/>
            </w:tcBorders>
            <w:shd w:val="clear" w:color="auto" w:fill="auto"/>
          </w:tcPr>
          <w:p w14:paraId="56D55A9D" w14:textId="77777777" w:rsidR="003872F5" w:rsidRDefault="00000000">
            <w:pPr>
              <w:pStyle w:val="Default"/>
              <w:rPr>
                <w:color w:val="auto"/>
                <w:lang w:val="en-GB" w:eastAsia="ro-RO"/>
              </w:rPr>
            </w:pPr>
            <w:r>
              <w:rPr>
                <w:color w:val="auto"/>
                <w:lang w:val="en-GB" w:eastAsia="ro-RO"/>
              </w:rPr>
              <w:t>Preparation for seminars/laboratory classes, essays, portfolios and reports</w:t>
            </w:r>
          </w:p>
        </w:tc>
        <w:tc>
          <w:tcPr>
            <w:tcW w:w="759" w:type="dxa"/>
            <w:tcBorders>
              <w:top w:val="single" w:sz="4" w:space="0" w:color="000000"/>
              <w:left w:val="single" w:sz="4" w:space="0" w:color="000000"/>
              <w:bottom w:val="single" w:sz="4" w:space="0" w:color="000000"/>
              <w:right w:val="single" w:sz="4" w:space="0" w:color="000000"/>
            </w:tcBorders>
            <w:shd w:val="clear" w:color="auto" w:fill="auto"/>
          </w:tcPr>
          <w:p w14:paraId="3E1FE5D4" w14:textId="77777777" w:rsidR="003872F5" w:rsidRDefault="00000000">
            <w:pPr>
              <w:pStyle w:val="Default"/>
              <w:jc w:val="center"/>
              <w:rPr>
                <w:color w:val="auto"/>
                <w:lang w:val="en-GB" w:eastAsia="ro-RO"/>
              </w:rPr>
            </w:pPr>
            <w:r>
              <w:rPr>
                <w:color w:val="auto"/>
                <w:lang w:val="en-GB" w:eastAsia="ro-RO"/>
              </w:rPr>
              <w:t>10</w:t>
            </w:r>
          </w:p>
        </w:tc>
      </w:tr>
      <w:tr w:rsidR="003872F5" w14:paraId="6F351A9C" w14:textId="77777777">
        <w:trPr>
          <w:trHeight w:val="225"/>
        </w:trPr>
        <w:tc>
          <w:tcPr>
            <w:tcW w:w="9161" w:type="dxa"/>
            <w:gridSpan w:val="5"/>
            <w:tcBorders>
              <w:top w:val="single" w:sz="4" w:space="0" w:color="000000"/>
              <w:left w:val="single" w:sz="4" w:space="0" w:color="000000"/>
              <w:bottom w:val="single" w:sz="4" w:space="0" w:color="000000"/>
              <w:right w:val="single" w:sz="4" w:space="0" w:color="000000"/>
            </w:tcBorders>
            <w:shd w:val="clear" w:color="auto" w:fill="auto"/>
          </w:tcPr>
          <w:p w14:paraId="0BE5D094" w14:textId="77777777" w:rsidR="003872F5" w:rsidRDefault="00000000">
            <w:pPr>
              <w:pStyle w:val="Default"/>
              <w:rPr>
                <w:color w:val="auto"/>
                <w:lang w:val="en-GB" w:eastAsia="ro-RO"/>
              </w:rPr>
            </w:pPr>
            <w:r>
              <w:rPr>
                <w:color w:val="auto"/>
                <w:lang w:val="en-GB" w:eastAsia="ro-RO"/>
              </w:rPr>
              <w:t>Tutoring</w:t>
            </w:r>
          </w:p>
        </w:tc>
        <w:tc>
          <w:tcPr>
            <w:tcW w:w="759" w:type="dxa"/>
            <w:tcBorders>
              <w:top w:val="single" w:sz="4" w:space="0" w:color="000000"/>
              <w:left w:val="single" w:sz="4" w:space="0" w:color="000000"/>
              <w:bottom w:val="single" w:sz="4" w:space="0" w:color="000000"/>
              <w:right w:val="single" w:sz="4" w:space="0" w:color="000000"/>
            </w:tcBorders>
            <w:shd w:val="clear" w:color="auto" w:fill="auto"/>
          </w:tcPr>
          <w:p w14:paraId="29B4EA11" w14:textId="77777777" w:rsidR="003872F5" w:rsidRDefault="00000000">
            <w:pPr>
              <w:pStyle w:val="Default"/>
              <w:jc w:val="center"/>
              <w:rPr>
                <w:color w:val="auto"/>
                <w:lang w:val="en-GB" w:eastAsia="ro-RO"/>
              </w:rPr>
            </w:pPr>
            <w:r>
              <w:rPr>
                <w:color w:val="auto"/>
                <w:lang w:val="en-GB" w:eastAsia="ro-RO"/>
              </w:rPr>
              <w:t>6</w:t>
            </w:r>
          </w:p>
        </w:tc>
      </w:tr>
      <w:tr w:rsidR="003872F5" w14:paraId="18C41EAA" w14:textId="77777777">
        <w:trPr>
          <w:trHeight w:val="225"/>
        </w:trPr>
        <w:tc>
          <w:tcPr>
            <w:tcW w:w="9161" w:type="dxa"/>
            <w:gridSpan w:val="5"/>
            <w:tcBorders>
              <w:top w:val="single" w:sz="4" w:space="0" w:color="000000"/>
              <w:left w:val="single" w:sz="4" w:space="0" w:color="000000"/>
              <w:bottom w:val="single" w:sz="4" w:space="0" w:color="000000"/>
              <w:right w:val="single" w:sz="4" w:space="0" w:color="000000"/>
            </w:tcBorders>
            <w:shd w:val="clear" w:color="auto" w:fill="auto"/>
          </w:tcPr>
          <w:p w14:paraId="447E5096" w14:textId="77777777" w:rsidR="003872F5" w:rsidRDefault="00000000">
            <w:pPr>
              <w:pStyle w:val="Default"/>
              <w:rPr>
                <w:color w:val="auto"/>
                <w:lang w:val="en-GB" w:eastAsia="ro-RO"/>
              </w:rPr>
            </w:pPr>
            <w:r>
              <w:rPr>
                <w:color w:val="auto"/>
                <w:lang w:val="en-GB" w:eastAsia="ro-RO"/>
              </w:rPr>
              <w:t>Assessment (examinations)</w:t>
            </w:r>
          </w:p>
        </w:tc>
        <w:tc>
          <w:tcPr>
            <w:tcW w:w="759" w:type="dxa"/>
            <w:tcBorders>
              <w:top w:val="single" w:sz="4" w:space="0" w:color="000000"/>
              <w:left w:val="single" w:sz="4" w:space="0" w:color="000000"/>
              <w:bottom w:val="single" w:sz="4" w:space="0" w:color="000000"/>
              <w:right w:val="single" w:sz="4" w:space="0" w:color="000000"/>
            </w:tcBorders>
            <w:shd w:val="clear" w:color="auto" w:fill="auto"/>
          </w:tcPr>
          <w:p w14:paraId="1B87E3DE" w14:textId="77777777" w:rsidR="003872F5" w:rsidRDefault="00000000">
            <w:pPr>
              <w:pStyle w:val="Default"/>
              <w:jc w:val="center"/>
              <w:rPr>
                <w:color w:val="auto"/>
                <w:lang w:val="en-GB" w:eastAsia="ro-RO"/>
              </w:rPr>
            </w:pPr>
            <w:r>
              <w:rPr>
                <w:color w:val="auto"/>
                <w:lang w:val="en-GB" w:eastAsia="ro-RO"/>
              </w:rPr>
              <w:t>6</w:t>
            </w:r>
          </w:p>
        </w:tc>
      </w:tr>
      <w:tr w:rsidR="003872F5" w14:paraId="60F9DEB6" w14:textId="77777777">
        <w:trPr>
          <w:trHeight w:val="225"/>
        </w:trPr>
        <w:tc>
          <w:tcPr>
            <w:tcW w:w="9161" w:type="dxa"/>
            <w:gridSpan w:val="5"/>
            <w:tcBorders>
              <w:top w:val="single" w:sz="4" w:space="0" w:color="000000"/>
              <w:left w:val="single" w:sz="4" w:space="0" w:color="000000"/>
              <w:bottom w:val="single" w:sz="4" w:space="0" w:color="000000"/>
              <w:right w:val="single" w:sz="4" w:space="0" w:color="000000"/>
            </w:tcBorders>
            <w:shd w:val="clear" w:color="auto" w:fill="auto"/>
          </w:tcPr>
          <w:p w14:paraId="0E0453A3" w14:textId="77777777" w:rsidR="003872F5" w:rsidRDefault="00000000">
            <w:pPr>
              <w:pStyle w:val="Default"/>
              <w:rPr>
                <w:color w:val="auto"/>
                <w:lang w:val="en-GB" w:eastAsia="ro-RO"/>
              </w:rPr>
            </w:pPr>
            <w:r>
              <w:rPr>
                <w:color w:val="auto"/>
                <w:lang w:val="en-GB" w:eastAsia="ro-RO"/>
              </w:rPr>
              <w:t>Other activities ...................................</w:t>
            </w:r>
          </w:p>
        </w:tc>
        <w:tc>
          <w:tcPr>
            <w:tcW w:w="759" w:type="dxa"/>
            <w:tcBorders>
              <w:top w:val="single" w:sz="4" w:space="0" w:color="000000"/>
              <w:left w:val="single" w:sz="4" w:space="0" w:color="000000"/>
              <w:bottom w:val="single" w:sz="4" w:space="0" w:color="000000"/>
              <w:right w:val="single" w:sz="4" w:space="0" w:color="000000"/>
            </w:tcBorders>
            <w:shd w:val="clear" w:color="auto" w:fill="auto"/>
          </w:tcPr>
          <w:p w14:paraId="45FB0818" w14:textId="77777777" w:rsidR="003872F5" w:rsidRDefault="003872F5">
            <w:pPr>
              <w:pStyle w:val="Default"/>
              <w:jc w:val="center"/>
              <w:rPr>
                <w:color w:val="auto"/>
                <w:lang w:val="en-GB" w:eastAsia="ro-RO"/>
              </w:rPr>
            </w:pPr>
          </w:p>
        </w:tc>
      </w:tr>
      <w:tr w:rsidR="003872F5" w14:paraId="2113D96C" w14:textId="77777777">
        <w:trPr>
          <w:trHeight w:val="225"/>
        </w:trPr>
        <w:tc>
          <w:tcPr>
            <w:tcW w:w="3155" w:type="dxa"/>
            <w:tcBorders>
              <w:top w:val="single" w:sz="4" w:space="0" w:color="000000"/>
              <w:left w:val="single" w:sz="4" w:space="0" w:color="000000"/>
              <w:bottom w:val="single" w:sz="4" w:space="0" w:color="000000"/>
              <w:right w:val="single" w:sz="4" w:space="0" w:color="000000"/>
            </w:tcBorders>
            <w:shd w:val="clear" w:color="auto" w:fill="auto"/>
          </w:tcPr>
          <w:p w14:paraId="0F37E100" w14:textId="77777777" w:rsidR="003872F5" w:rsidRDefault="00000000">
            <w:pPr>
              <w:pStyle w:val="Default"/>
              <w:rPr>
                <w:color w:val="auto"/>
                <w:lang w:val="en-GB" w:eastAsia="ro-RO"/>
              </w:rPr>
            </w:pPr>
            <w:r>
              <w:rPr>
                <w:color w:val="auto"/>
                <w:lang w:val="en-GB" w:eastAsia="ro-RO"/>
              </w:rPr>
              <w:t>3.7 Total hours for individual study</w:t>
            </w:r>
          </w:p>
        </w:tc>
        <w:tc>
          <w:tcPr>
            <w:tcW w:w="807" w:type="dxa"/>
            <w:tcBorders>
              <w:top w:val="single" w:sz="4" w:space="0" w:color="000000"/>
              <w:left w:val="single" w:sz="4" w:space="0" w:color="000000"/>
              <w:bottom w:val="single" w:sz="4" w:space="0" w:color="000000"/>
              <w:right w:val="single" w:sz="4" w:space="0" w:color="000000"/>
            </w:tcBorders>
            <w:shd w:val="clear" w:color="auto" w:fill="auto"/>
          </w:tcPr>
          <w:p w14:paraId="21C9D991" w14:textId="77777777" w:rsidR="003872F5" w:rsidRDefault="00000000">
            <w:pPr>
              <w:pStyle w:val="Default"/>
              <w:jc w:val="right"/>
              <w:rPr>
                <w:color w:val="auto"/>
                <w:lang w:val="en-GB" w:eastAsia="ro-RO"/>
              </w:rPr>
            </w:pPr>
            <w:r>
              <w:rPr>
                <w:color w:val="auto"/>
                <w:lang w:val="en-GB" w:eastAsia="ro-RO"/>
              </w:rPr>
              <w:t>42</w:t>
            </w:r>
          </w:p>
        </w:tc>
        <w:tc>
          <w:tcPr>
            <w:tcW w:w="5958" w:type="dxa"/>
            <w:gridSpan w:val="4"/>
            <w:tcBorders>
              <w:top w:val="single" w:sz="4" w:space="0" w:color="000000"/>
              <w:left w:val="single" w:sz="4" w:space="0" w:color="000000"/>
              <w:bottom w:val="single" w:sz="4" w:space="0" w:color="000000"/>
              <w:right w:val="single" w:sz="4" w:space="0" w:color="000000"/>
            </w:tcBorders>
            <w:shd w:val="clear" w:color="auto" w:fill="auto"/>
          </w:tcPr>
          <w:p w14:paraId="049F31CB" w14:textId="77777777" w:rsidR="003872F5" w:rsidRDefault="003872F5">
            <w:pPr>
              <w:widowControl w:val="0"/>
              <w:spacing w:after="0" w:line="240" w:lineRule="auto"/>
              <w:rPr>
                <w:rFonts w:ascii="Times New Roman" w:hAnsi="Times New Roman"/>
                <w:sz w:val="20"/>
                <w:szCs w:val="20"/>
                <w:lang w:val="en-GB" w:eastAsia="ro-RO"/>
              </w:rPr>
            </w:pPr>
          </w:p>
        </w:tc>
      </w:tr>
      <w:tr w:rsidR="003872F5" w14:paraId="721A6E5E" w14:textId="77777777">
        <w:trPr>
          <w:trHeight w:val="220"/>
        </w:trPr>
        <w:tc>
          <w:tcPr>
            <w:tcW w:w="3155" w:type="dxa"/>
            <w:tcBorders>
              <w:top w:val="single" w:sz="4" w:space="0" w:color="000000"/>
              <w:left w:val="single" w:sz="4" w:space="0" w:color="000000"/>
              <w:bottom w:val="single" w:sz="4" w:space="0" w:color="000000"/>
              <w:right w:val="single" w:sz="4" w:space="0" w:color="000000"/>
            </w:tcBorders>
            <w:shd w:val="clear" w:color="auto" w:fill="auto"/>
          </w:tcPr>
          <w:p w14:paraId="7B6A8848" w14:textId="77777777" w:rsidR="003872F5" w:rsidRDefault="00000000">
            <w:pPr>
              <w:pStyle w:val="Default"/>
              <w:rPr>
                <w:color w:val="auto"/>
                <w:lang w:val="en-GB" w:eastAsia="ro-RO"/>
              </w:rPr>
            </w:pPr>
            <w:r>
              <w:rPr>
                <w:color w:val="auto"/>
                <w:lang w:val="en-GB" w:eastAsia="ro-RO"/>
              </w:rPr>
              <w:t>3.8 Total hours per semester</w:t>
            </w:r>
          </w:p>
        </w:tc>
        <w:tc>
          <w:tcPr>
            <w:tcW w:w="807" w:type="dxa"/>
            <w:tcBorders>
              <w:top w:val="single" w:sz="4" w:space="0" w:color="000000"/>
              <w:left w:val="single" w:sz="4" w:space="0" w:color="000000"/>
              <w:bottom w:val="single" w:sz="4" w:space="0" w:color="000000"/>
              <w:right w:val="single" w:sz="4" w:space="0" w:color="000000"/>
            </w:tcBorders>
            <w:shd w:val="clear" w:color="auto" w:fill="auto"/>
          </w:tcPr>
          <w:p w14:paraId="67F82D0C" w14:textId="77777777" w:rsidR="003872F5" w:rsidRDefault="00000000">
            <w:pPr>
              <w:pStyle w:val="Default"/>
              <w:jc w:val="right"/>
              <w:rPr>
                <w:color w:val="auto"/>
                <w:lang w:val="en-GB" w:eastAsia="ro-RO"/>
              </w:rPr>
            </w:pPr>
            <w:r>
              <w:rPr>
                <w:color w:val="auto"/>
                <w:lang w:val="en-GB" w:eastAsia="ro-RO"/>
              </w:rPr>
              <w:t>70</w:t>
            </w:r>
          </w:p>
        </w:tc>
        <w:tc>
          <w:tcPr>
            <w:tcW w:w="5958" w:type="dxa"/>
            <w:gridSpan w:val="4"/>
            <w:tcBorders>
              <w:top w:val="single" w:sz="4" w:space="0" w:color="000000"/>
              <w:left w:val="single" w:sz="4" w:space="0" w:color="000000"/>
              <w:bottom w:val="single" w:sz="4" w:space="0" w:color="000000"/>
              <w:right w:val="single" w:sz="4" w:space="0" w:color="000000"/>
            </w:tcBorders>
            <w:shd w:val="clear" w:color="auto" w:fill="auto"/>
          </w:tcPr>
          <w:p w14:paraId="53128261" w14:textId="77777777" w:rsidR="003872F5" w:rsidRDefault="003872F5">
            <w:pPr>
              <w:widowControl w:val="0"/>
              <w:spacing w:after="0" w:line="240" w:lineRule="auto"/>
              <w:rPr>
                <w:rFonts w:ascii="Times New Roman" w:hAnsi="Times New Roman"/>
                <w:sz w:val="20"/>
                <w:szCs w:val="20"/>
                <w:lang w:val="en-GB" w:eastAsia="ro-RO"/>
              </w:rPr>
            </w:pPr>
          </w:p>
        </w:tc>
      </w:tr>
      <w:tr w:rsidR="003872F5" w14:paraId="12B000DB" w14:textId="77777777">
        <w:trPr>
          <w:trHeight w:val="220"/>
        </w:trPr>
        <w:tc>
          <w:tcPr>
            <w:tcW w:w="3155" w:type="dxa"/>
            <w:tcBorders>
              <w:top w:val="single" w:sz="4" w:space="0" w:color="000000"/>
              <w:left w:val="single" w:sz="4" w:space="0" w:color="000000"/>
              <w:bottom w:val="single" w:sz="4" w:space="0" w:color="000000"/>
              <w:right w:val="single" w:sz="4" w:space="0" w:color="000000"/>
            </w:tcBorders>
            <w:shd w:val="clear" w:color="auto" w:fill="auto"/>
          </w:tcPr>
          <w:p w14:paraId="6A0F04FB" w14:textId="77777777" w:rsidR="003872F5" w:rsidRDefault="00000000">
            <w:pPr>
              <w:pStyle w:val="Default"/>
              <w:rPr>
                <w:color w:val="auto"/>
                <w:lang w:val="en-GB" w:eastAsia="ro-RO"/>
              </w:rPr>
            </w:pPr>
            <w:r>
              <w:rPr>
                <w:color w:val="auto"/>
                <w:lang w:val="en-GB" w:eastAsia="ro-RO"/>
              </w:rPr>
              <w:t>3.9 Number of credits</w:t>
            </w:r>
          </w:p>
        </w:tc>
        <w:tc>
          <w:tcPr>
            <w:tcW w:w="807" w:type="dxa"/>
            <w:tcBorders>
              <w:top w:val="single" w:sz="4" w:space="0" w:color="000000"/>
              <w:left w:val="single" w:sz="4" w:space="0" w:color="000000"/>
              <w:bottom w:val="single" w:sz="4" w:space="0" w:color="000000"/>
              <w:right w:val="single" w:sz="4" w:space="0" w:color="000000"/>
            </w:tcBorders>
            <w:shd w:val="clear" w:color="auto" w:fill="auto"/>
          </w:tcPr>
          <w:p w14:paraId="5FCD5EC4" w14:textId="77777777" w:rsidR="003872F5" w:rsidRDefault="00000000">
            <w:pPr>
              <w:pStyle w:val="Default"/>
              <w:jc w:val="right"/>
              <w:rPr>
                <w:color w:val="auto"/>
                <w:lang w:val="en-GB" w:eastAsia="ro-RO"/>
              </w:rPr>
            </w:pPr>
            <w:r>
              <w:rPr>
                <w:color w:val="auto"/>
                <w:lang w:val="en-GB" w:eastAsia="ro-RO"/>
              </w:rPr>
              <w:t>3</w:t>
            </w:r>
          </w:p>
        </w:tc>
        <w:tc>
          <w:tcPr>
            <w:tcW w:w="5958" w:type="dxa"/>
            <w:gridSpan w:val="4"/>
            <w:tcBorders>
              <w:top w:val="single" w:sz="4" w:space="0" w:color="000000"/>
              <w:left w:val="single" w:sz="4" w:space="0" w:color="000000"/>
              <w:bottom w:val="single" w:sz="4" w:space="0" w:color="000000"/>
              <w:right w:val="single" w:sz="4" w:space="0" w:color="000000"/>
            </w:tcBorders>
            <w:shd w:val="clear" w:color="auto" w:fill="auto"/>
          </w:tcPr>
          <w:p w14:paraId="62486C05" w14:textId="77777777" w:rsidR="003872F5" w:rsidRDefault="003872F5">
            <w:pPr>
              <w:widowControl w:val="0"/>
              <w:spacing w:after="0" w:line="240" w:lineRule="auto"/>
              <w:rPr>
                <w:rFonts w:ascii="Times New Roman" w:hAnsi="Times New Roman"/>
                <w:sz w:val="20"/>
                <w:szCs w:val="20"/>
                <w:lang w:val="en-GB" w:eastAsia="ro-RO"/>
              </w:rPr>
            </w:pPr>
          </w:p>
        </w:tc>
      </w:tr>
    </w:tbl>
    <w:p w14:paraId="4101652C" w14:textId="77777777" w:rsidR="003872F5" w:rsidRDefault="003872F5">
      <w:pPr>
        <w:pStyle w:val="CM7"/>
        <w:rPr>
          <w:color w:val="auto"/>
          <w:sz w:val="20"/>
          <w:lang w:val="en-GB"/>
        </w:rPr>
      </w:pPr>
    </w:p>
    <w:p w14:paraId="6DFBBEB2" w14:textId="77777777" w:rsidR="003872F5" w:rsidRDefault="00000000">
      <w:pPr>
        <w:pStyle w:val="Heading1"/>
        <w:spacing w:before="0" w:line="240" w:lineRule="auto"/>
        <w:rPr>
          <w:rFonts w:ascii="Times New Roman" w:hAnsi="Times New Roman"/>
          <w:color w:val="auto"/>
          <w:sz w:val="20"/>
          <w:szCs w:val="20"/>
          <w:lang w:val="en-GB"/>
        </w:rPr>
      </w:pPr>
      <w:r>
        <w:rPr>
          <w:rFonts w:ascii="Times New Roman" w:hAnsi="Times New Roman"/>
          <w:color w:val="auto"/>
          <w:sz w:val="20"/>
          <w:szCs w:val="20"/>
          <w:lang w:val="en-GB"/>
        </w:rPr>
        <w:t>4. Prerequisites (if necessary)</w:t>
      </w:r>
    </w:p>
    <w:p w14:paraId="4B99056E" w14:textId="77777777" w:rsidR="003872F5" w:rsidRDefault="003872F5">
      <w:pPr>
        <w:pStyle w:val="Default"/>
        <w:rPr>
          <w:color w:val="auto"/>
          <w:lang w:val="en-GB"/>
        </w:rPr>
      </w:pPr>
    </w:p>
    <w:tbl>
      <w:tblPr>
        <w:tblW w:w="5000" w:type="pct"/>
        <w:tblLayout w:type="fixed"/>
        <w:tblLook w:val="0000" w:firstRow="0" w:lastRow="0" w:firstColumn="0" w:lastColumn="0" w:noHBand="0" w:noVBand="0"/>
      </w:tblPr>
      <w:tblGrid>
        <w:gridCol w:w="2307"/>
        <w:gridCol w:w="7830"/>
      </w:tblGrid>
      <w:tr w:rsidR="003872F5" w14:paraId="0DF86CB0" w14:textId="77777777">
        <w:trPr>
          <w:trHeight w:val="250"/>
        </w:trPr>
        <w:tc>
          <w:tcPr>
            <w:tcW w:w="2258" w:type="dxa"/>
            <w:tcBorders>
              <w:top w:val="single" w:sz="4" w:space="0" w:color="000000"/>
              <w:left w:val="single" w:sz="4" w:space="0" w:color="000000"/>
              <w:bottom w:val="single" w:sz="4" w:space="0" w:color="000000"/>
              <w:right w:val="single" w:sz="4" w:space="0" w:color="000000"/>
            </w:tcBorders>
            <w:shd w:val="clear" w:color="auto" w:fill="auto"/>
          </w:tcPr>
          <w:p w14:paraId="72A45617" w14:textId="77777777" w:rsidR="003872F5" w:rsidRDefault="00000000">
            <w:pPr>
              <w:pStyle w:val="Default"/>
              <w:rPr>
                <w:color w:val="auto"/>
                <w:lang w:val="en-GB" w:eastAsia="ro-RO"/>
              </w:rPr>
            </w:pPr>
            <w:r>
              <w:rPr>
                <w:color w:val="auto"/>
                <w:lang w:val="en-GB" w:eastAsia="ro-RO"/>
              </w:rPr>
              <w:t>4.1 Curriculum</w:t>
            </w:r>
          </w:p>
        </w:tc>
        <w:tc>
          <w:tcPr>
            <w:tcW w:w="7662" w:type="dxa"/>
            <w:tcBorders>
              <w:top w:val="single" w:sz="4" w:space="0" w:color="000000"/>
              <w:left w:val="single" w:sz="4" w:space="0" w:color="000000"/>
              <w:bottom w:val="single" w:sz="4" w:space="0" w:color="000000"/>
              <w:right w:val="single" w:sz="4" w:space="0" w:color="000000"/>
            </w:tcBorders>
            <w:shd w:val="clear" w:color="auto" w:fill="auto"/>
          </w:tcPr>
          <w:p w14:paraId="1299C43A" w14:textId="77777777" w:rsidR="003872F5" w:rsidRDefault="003872F5">
            <w:pPr>
              <w:pStyle w:val="Default"/>
              <w:rPr>
                <w:color w:val="auto"/>
                <w:lang w:val="en-GB" w:eastAsia="ro-RO"/>
              </w:rPr>
            </w:pPr>
          </w:p>
        </w:tc>
      </w:tr>
      <w:tr w:rsidR="003872F5" w14:paraId="39B0BDFF" w14:textId="77777777">
        <w:trPr>
          <w:trHeight w:val="225"/>
        </w:trPr>
        <w:tc>
          <w:tcPr>
            <w:tcW w:w="2258" w:type="dxa"/>
            <w:tcBorders>
              <w:top w:val="single" w:sz="4" w:space="0" w:color="000000"/>
              <w:left w:val="single" w:sz="4" w:space="0" w:color="000000"/>
              <w:bottom w:val="single" w:sz="4" w:space="0" w:color="000000"/>
              <w:right w:val="single" w:sz="4" w:space="0" w:color="000000"/>
            </w:tcBorders>
            <w:shd w:val="clear" w:color="auto" w:fill="auto"/>
          </w:tcPr>
          <w:p w14:paraId="1C4AB9DE" w14:textId="77777777" w:rsidR="003872F5" w:rsidRDefault="00000000">
            <w:pPr>
              <w:pStyle w:val="Default"/>
              <w:rPr>
                <w:color w:val="auto"/>
                <w:lang w:val="en-GB" w:eastAsia="ro-RO"/>
              </w:rPr>
            </w:pPr>
            <w:r>
              <w:rPr>
                <w:color w:val="auto"/>
                <w:lang w:val="en-GB" w:eastAsia="ro-RO"/>
              </w:rPr>
              <w:t>4.2 Skills</w:t>
            </w:r>
          </w:p>
        </w:tc>
        <w:tc>
          <w:tcPr>
            <w:tcW w:w="7662" w:type="dxa"/>
            <w:tcBorders>
              <w:top w:val="single" w:sz="4" w:space="0" w:color="000000"/>
              <w:left w:val="single" w:sz="4" w:space="0" w:color="000000"/>
              <w:bottom w:val="single" w:sz="4" w:space="0" w:color="000000"/>
              <w:right w:val="single" w:sz="4" w:space="0" w:color="000000"/>
            </w:tcBorders>
            <w:shd w:val="clear" w:color="auto" w:fill="auto"/>
          </w:tcPr>
          <w:p w14:paraId="724946EB" w14:textId="77777777" w:rsidR="003872F5" w:rsidRDefault="00000000">
            <w:pPr>
              <w:widowControl w:val="0"/>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At least a B1 level according to the European Framework of Reference for Languages</w:t>
            </w:r>
          </w:p>
        </w:tc>
      </w:tr>
    </w:tbl>
    <w:p w14:paraId="4DDBEF00" w14:textId="77777777" w:rsidR="003872F5" w:rsidRDefault="003872F5">
      <w:pPr>
        <w:spacing w:after="0" w:line="240" w:lineRule="auto"/>
        <w:rPr>
          <w:rFonts w:ascii="Times New Roman" w:hAnsi="Times New Roman"/>
          <w:sz w:val="20"/>
          <w:szCs w:val="20"/>
          <w:lang w:val="en-GB"/>
        </w:rPr>
      </w:pPr>
    </w:p>
    <w:p w14:paraId="2F89D725" w14:textId="77777777" w:rsidR="003872F5" w:rsidRDefault="00000000">
      <w:pPr>
        <w:pStyle w:val="Heading1"/>
        <w:spacing w:before="0" w:line="240" w:lineRule="auto"/>
        <w:rPr>
          <w:rFonts w:ascii="Times New Roman" w:eastAsia="Lucida Sans Unicode" w:hAnsi="Times New Roman"/>
          <w:color w:val="auto"/>
          <w:sz w:val="20"/>
          <w:szCs w:val="20"/>
          <w:lang w:val="en-GB"/>
        </w:rPr>
      </w:pPr>
      <w:r>
        <w:rPr>
          <w:rFonts w:ascii="Times New Roman" w:eastAsia="Lucida Sans Unicode" w:hAnsi="Times New Roman"/>
          <w:color w:val="auto"/>
          <w:sz w:val="20"/>
          <w:szCs w:val="20"/>
          <w:lang w:val="en-GB"/>
        </w:rPr>
        <w:t>5. Conditions (if necessary)</w:t>
      </w:r>
    </w:p>
    <w:p w14:paraId="3461D779" w14:textId="77777777" w:rsidR="003872F5" w:rsidRDefault="003872F5">
      <w:pPr>
        <w:spacing w:after="0" w:line="240" w:lineRule="auto"/>
        <w:rPr>
          <w:rFonts w:ascii="Times New Roman" w:hAnsi="Times New Roman"/>
          <w:b/>
          <w:sz w:val="20"/>
          <w:szCs w:val="20"/>
          <w:lang w:val="en-GB"/>
        </w:rPr>
      </w:pPr>
    </w:p>
    <w:tbl>
      <w:tblPr>
        <w:tblW w:w="5000" w:type="pct"/>
        <w:tblLayout w:type="fixed"/>
        <w:tblLook w:val="0000" w:firstRow="0" w:lastRow="0" w:firstColumn="0" w:lastColumn="0" w:noHBand="0" w:noVBand="0"/>
      </w:tblPr>
      <w:tblGrid>
        <w:gridCol w:w="2307"/>
        <w:gridCol w:w="7830"/>
      </w:tblGrid>
      <w:tr w:rsidR="003872F5" w14:paraId="4F76411F" w14:textId="77777777">
        <w:trPr>
          <w:trHeight w:val="440"/>
        </w:trPr>
        <w:tc>
          <w:tcPr>
            <w:tcW w:w="2258" w:type="dxa"/>
            <w:tcBorders>
              <w:top w:val="single" w:sz="4" w:space="0" w:color="000000"/>
              <w:left w:val="single" w:sz="4" w:space="0" w:color="000000"/>
              <w:bottom w:val="single" w:sz="4" w:space="0" w:color="000000"/>
              <w:right w:val="single" w:sz="4" w:space="0" w:color="000000"/>
            </w:tcBorders>
            <w:shd w:val="clear" w:color="auto" w:fill="auto"/>
          </w:tcPr>
          <w:p w14:paraId="0B7015A7" w14:textId="77777777" w:rsidR="003872F5" w:rsidRDefault="00000000">
            <w:pPr>
              <w:pStyle w:val="Default"/>
              <w:rPr>
                <w:color w:val="auto"/>
                <w:lang w:val="en-GB" w:eastAsia="ro-RO"/>
              </w:rPr>
            </w:pPr>
            <w:r>
              <w:rPr>
                <w:color w:val="auto"/>
                <w:lang w:val="en-GB" w:eastAsia="ro-RO"/>
              </w:rPr>
              <w:t>5.1. For delivering lectures</w:t>
            </w:r>
          </w:p>
        </w:tc>
        <w:tc>
          <w:tcPr>
            <w:tcW w:w="7662" w:type="dxa"/>
            <w:tcBorders>
              <w:top w:val="single" w:sz="4" w:space="0" w:color="000000"/>
              <w:left w:val="single" w:sz="4" w:space="0" w:color="000000"/>
              <w:bottom w:val="single" w:sz="4" w:space="0" w:color="000000"/>
              <w:right w:val="single" w:sz="4" w:space="0" w:color="000000"/>
            </w:tcBorders>
            <w:shd w:val="clear" w:color="auto" w:fill="auto"/>
          </w:tcPr>
          <w:p w14:paraId="3CF2D8B6" w14:textId="77777777" w:rsidR="003872F5" w:rsidRDefault="003872F5">
            <w:pPr>
              <w:pStyle w:val="ListParagraph"/>
              <w:widowControl w:val="0"/>
              <w:numPr>
                <w:ilvl w:val="0"/>
                <w:numId w:val="1"/>
              </w:numPr>
              <w:spacing w:after="0" w:line="240" w:lineRule="auto"/>
              <w:rPr>
                <w:rFonts w:ascii="Times New Roman" w:hAnsi="Times New Roman"/>
                <w:sz w:val="20"/>
                <w:szCs w:val="20"/>
                <w:lang w:eastAsia="ro-RO"/>
              </w:rPr>
            </w:pPr>
          </w:p>
        </w:tc>
      </w:tr>
      <w:tr w:rsidR="003872F5" w14:paraId="7D99330A" w14:textId="77777777">
        <w:trPr>
          <w:trHeight w:val="478"/>
        </w:trPr>
        <w:tc>
          <w:tcPr>
            <w:tcW w:w="2258" w:type="dxa"/>
            <w:tcBorders>
              <w:top w:val="single" w:sz="4" w:space="0" w:color="000000"/>
              <w:left w:val="single" w:sz="4" w:space="0" w:color="000000"/>
              <w:bottom w:val="single" w:sz="4" w:space="0" w:color="000000"/>
              <w:right w:val="single" w:sz="4" w:space="0" w:color="000000"/>
            </w:tcBorders>
            <w:shd w:val="clear" w:color="auto" w:fill="auto"/>
          </w:tcPr>
          <w:p w14:paraId="211AE8B6" w14:textId="77777777" w:rsidR="003872F5" w:rsidRDefault="00000000">
            <w:pPr>
              <w:pStyle w:val="Default"/>
              <w:rPr>
                <w:color w:val="auto"/>
                <w:lang w:val="en-GB" w:eastAsia="ro-RO"/>
              </w:rPr>
            </w:pPr>
            <w:r>
              <w:rPr>
                <w:color w:val="auto"/>
                <w:lang w:val="en-GB" w:eastAsia="ro-RO"/>
              </w:rPr>
              <w:t>5.2. For teaching seminars/laboratory classes</w:t>
            </w:r>
          </w:p>
        </w:tc>
        <w:tc>
          <w:tcPr>
            <w:tcW w:w="7662" w:type="dxa"/>
            <w:tcBorders>
              <w:top w:val="single" w:sz="4" w:space="0" w:color="000000"/>
              <w:left w:val="single" w:sz="4" w:space="0" w:color="000000"/>
              <w:bottom w:val="single" w:sz="4" w:space="0" w:color="000000"/>
              <w:right w:val="single" w:sz="4" w:space="0" w:color="000000"/>
            </w:tcBorders>
            <w:shd w:val="clear" w:color="auto" w:fill="auto"/>
          </w:tcPr>
          <w:p w14:paraId="17C9B12F" w14:textId="77777777" w:rsidR="003872F5" w:rsidRDefault="00000000">
            <w:pPr>
              <w:pStyle w:val="Default"/>
              <w:numPr>
                <w:ilvl w:val="0"/>
                <w:numId w:val="2"/>
              </w:numPr>
              <w:tabs>
                <w:tab w:val="left" w:pos="347"/>
              </w:tabs>
              <w:ind w:left="347" w:hanging="347"/>
              <w:rPr>
                <w:color w:val="auto"/>
                <w:lang w:val="en-GB" w:eastAsia="ro-RO"/>
              </w:rPr>
            </w:pPr>
            <w:r>
              <w:rPr>
                <w:color w:val="auto"/>
                <w:lang w:val="en-GB" w:eastAsia="ro-RO"/>
              </w:rPr>
              <w:t>(multimedia) classroom, audio system, handouts, electronic materials, projector, screen, copy machine</w:t>
            </w:r>
          </w:p>
        </w:tc>
      </w:tr>
    </w:tbl>
    <w:p w14:paraId="0FB78278" w14:textId="77777777" w:rsidR="003872F5" w:rsidRDefault="003872F5">
      <w:pPr>
        <w:pStyle w:val="Default"/>
        <w:rPr>
          <w:color w:val="auto"/>
          <w:lang w:val="en-GB"/>
        </w:rPr>
      </w:pPr>
    </w:p>
    <w:p w14:paraId="1D579D81" w14:textId="77777777" w:rsidR="003872F5" w:rsidRDefault="00000000">
      <w:pPr>
        <w:pStyle w:val="Heading1"/>
        <w:spacing w:before="0" w:line="240" w:lineRule="auto"/>
        <w:rPr>
          <w:rFonts w:ascii="Times New Roman" w:hAnsi="Times New Roman"/>
          <w:color w:val="auto"/>
          <w:sz w:val="20"/>
          <w:szCs w:val="20"/>
          <w:lang w:val="en-GB"/>
        </w:rPr>
      </w:pPr>
      <w:r>
        <w:rPr>
          <w:rFonts w:ascii="Times New Roman" w:hAnsi="Times New Roman"/>
          <w:color w:val="auto"/>
          <w:sz w:val="20"/>
          <w:szCs w:val="20"/>
          <w:lang w:val="en-GB"/>
        </w:rPr>
        <w:t xml:space="preserve">6. Acquired specific competences </w:t>
      </w:r>
    </w:p>
    <w:tbl>
      <w:tblPr>
        <w:tblW w:w="5000" w:type="pct"/>
        <w:tblLayout w:type="fixed"/>
        <w:tblLook w:val="0000" w:firstRow="0" w:lastRow="0" w:firstColumn="0" w:lastColumn="0" w:noHBand="0" w:noVBand="0"/>
      </w:tblPr>
      <w:tblGrid>
        <w:gridCol w:w="1857"/>
        <w:gridCol w:w="8280"/>
      </w:tblGrid>
      <w:tr w:rsidR="003872F5" w14:paraId="6F599504" w14:textId="77777777">
        <w:trPr>
          <w:trHeight w:val="1540"/>
        </w:trPr>
        <w:tc>
          <w:tcPr>
            <w:tcW w:w="1817" w:type="dxa"/>
            <w:tcBorders>
              <w:top w:val="single" w:sz="4" w:space="0" w:color="000000"/>
              <w:left w:val="single" w:sz="4" w:space="0" w:color="000000"/>
              <w:bottom w:val="single" w:sz="4" w:space="0" w:color="000000"/>
              <w:right w:val="single" w:sz="4" w:space="0" w:color="000000"/>
            </w:tcBorders>
            <w:shd w:val="clear" w:color="auto" w:fill="auto"/>
          </w:tcPr>
          <w:p w14:paraId="17692EAB" w14:textId="77777777" w:rsidR="003872F5" w:rsidRDefault="00000000">
            <w:pPr>
              <w:pStyle w:val="Default"/>
              <w:ind w:right="113"/>
              <w:rPr>
                <w:color w:val="auto"/>
                <w:lang w:val="en-GB" w:eastAsia="ro-RO"/>
              </w:rPr>
            </w:pPr>
            <w:r>
              <w:rPr>
                <w:color w:val="auto"/>
                <w:lang w:val="en-GB" w:eastAsia="ro-RO"/>
              </w:rPr>
              <w:t>Professional competences</w:t>
            </w:r>
          </w:p>
          <w:p w14:paraId="1FC39945" w14:textId="77777777" w:rsidR="003872F5" w:rsidRDefault="003872F5">
            <w:pPr>
              <w:pStyle w:val="Default"/>
              <w:ind w:left="113" w:right="113"/>
              <w:rPr>
                <w:color w:val="auto"/>
                <w:lang w:val="en-GB" w:eastAsia="ro-RO"/>
              </w:rPr>
            </w:pPr>
          </w:p>
          <w:p w14:paraId="0562CB0E" w14:textId="77777777" w:rsidR="003872F5" w:rsidRDefault="003872F5">
            <w:pPr>
              <w:pStyle w:val="Default"/>
              <w:ind w:left="113" w:right="113"/>
              <w:rPr>
                <w:color w:val="auto"/>
                <w:lang w:val="en-GB" w:eastAsia="ro-RO"/>
              </w:rPr>
            </w:pPr>
          </w:p>
          <w:p w14:paraId="34CE0A41" w14:textId="77777777" w:rsidR="003872F5" w:rsidRDefault="003872F5">
            <w:pPr>
              <w:pStyle w:val="Default"/>
              <w:ind w:left="113" w:right="113"/>
              <w:rPr>
                <w:color w:val="auto"/>
                <w:lang w:val="en-GB" w:eastAsia="ro-RO"/>
              </w:rPr>
            </w:pPr>
          </w:p>
        </w:tc>
        <w:tc>
          <w:tcPr>
            <w:tcW w:w="8103" w:type="dxa"/>
            <w:tcBorders>
              <w:top w:val="single" w:sz="4" w:space="0" w:color="000000"/>
              <w:left w:val="single" w:sz="4" w:space="0" w:color="000000"/>
              <w:bottom w:val="single" w:sz="4" w:space="0" w:color="000000"/>
              <w:right w:val="single" w:sz="4" w:space="0" w:color="000000"/>
            </w:tcBorders>
            <w:shd w:val="clear" w:color="auto" w:fill="auto"/>
          </w:tcPr>
          <w:p w14:paraId="1A1E069B" w14:textId="77777777" w:rsidR="003872F5" w:rsidRDefault="00000000">
            <w:pPr>
              <w:pStyle w:val="NormalWeb"/>
              <w:widowControl w:val="0"/>
              <w:spacing w:beforeAutospacing="0" w:after="0" w:afterAutospacing="0"/>
              <w:contextualSpacing/>
              <w:jc w:val="both"/>
              <w:rPr>
                <w:color w:val="000000"/>
                <w:sz w:val="20"/>
                <w:szCs w:val="20"/>
                <w:lang w:val="en-GB"/>
              </w:rPr>
            </w:pPr>
            <w:r>
              <w:rPr>
                <w:color w:val="000000"/>
                <w:sz w:val="20"/>
                <w:szCs w:val="20"/>
                <w:lang w:val="en-GB"/>
              </w:rPr>
              <w:t>C1 1 Identifying and understanding the sociocultural contexts and roles, the verbal and written communication conventions specific to the foreign language, in terms of reception (reading/listening), production (written/oral) and linguistic strategies.</w:t>
            </w:r>
          </w:p>
          <w:p w14:paraId="43695C92" w14:textId="77777777" w:rsidR="003872F5" w:rsidRDefault="00000000">
            <w:pPr>
              <w:pStyle w:val="NormalWeb"/>
              <w:widowControl w:val="0"/>
              <w:spacing w:beforeAutospacing="0" w:after="0" w:afterAutospacing="0"/>
              <w:contextualSpacing/>
              <w:jc w:val="both"/>
              <w:rPr>
                <w:color w:val="000000"/>
                <w:sz w:val="20"/>
                <w:szCs w:val="20"/>
                <w:lang w:val="en-GB"/>
              </w:rPr>
            </w:pPr>
            <w:r>
              <w:rPr>
                <w:color w:val="000000"/>
                <w:sz w:val="20"/>
                <w:szCs w:val="20"/>
                <w:lang w:val="en-GB"/>
              </w:rPr>
              <w:t xml:space="preserve">C1 2 Identifying and understanding the contexts and roles, as well as the concepts, methods and the discourse/language that are specific to the different professional communication contexts within the academic environment, focusing on the rhetorical situation, written and oral communication, the </w:t>
            </w:r>
            <w:r>
              <w:rPr>
                <w:color w:val="000000"/>
                <w:sz w:val="20"/>
                <w:szCs w:val="20"/>
                <w:lang w:val="en-GB"/>
              </w:rPr>
              <w:lastRenderedPageBreak/>
              <w:t>stages of the writing process, academic writing production from within the field of social sciences/exact sciences/humanities, professional deontology and identifying plagiarism.</w:t>
            </w:r>
          </w:p>
          <w:p w14:paraId="036AF63E" w14:textId="77777777" w:rsidR="003872F5" w:rsidRDefault="00000000">
            <w:pPr>
              <w:widowControl w:val="0"/>
              <w:spacing w:after="0"/>
              <w:contextualSpacing/>
              <w:jc w:val="both"/>
              <w:rPr>
                <w:rFonts w:ascii="Times New Roman" w:hAnsi="Times New Roman"/>
                <w:color w:val="000000"/>
                <w:sz w:val="20"/>
                <w:szCs w:val="20"/>
                <w:lang w:val="en-GB"/>
              </w:rPr>
            </w:pPr>
            <w:r>
              <w:rPr>
                <w:rFonts w:ascii="Times New Roman" w:hAnsi="Times New Roman"/>
                <w:color w:val="000000"/>
                <w:sz w:val="20"/>
                <w:szCs w:val="20"/>
                <w:lang w:val="en-GB"/>
              </w:rPr>
              <w:t>C2 1 Interpreting the relation between an oral or written message and the context it belongs to, identifying argumentative and construction techniques of the scientific message in the foreign language, especially within the academic and the professional communication contexts.</w:t>
            </w:r>
          </w:p>
          <w:p w14:paraId="55865AA6" w14:textId="77777777" w:rsidR="003872F5" w:rsidRDefault="00000000">
            <w:pPr>
              <w:widowControl w:val="0"/>
              <w:spacing w:after="0"/>
              <w:contextualSpacing/>
              <w:jc w:val="both"/>
              <w:rPr>
                <w:rFonts w:ascii="Times New Roman" w:hAnsi="Times New Roman"/>
                <w:color w:val="000000"/>
                <w:sz w:val="20"/>
                <w:szCs w:val="20"/>
                <w:lang w:val="en-GB"/>
              </w:rPr>
            </w:pPr>
            <w:r>
              <w:rPr>
                <w:rFonts w:ascii="Times New Roman" w:hAnsi="Times New Roman"/>
                <w:color w:val="000000"/>
                <w:sz w:val="20"/>
                <w:szCs w:val="20"/>
                <w:lang w:val="en-GB"/>
              </w:rPr>
              <w:t>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imply, as well as identifying plagiarism.</w:t>
            </w:r>
          </w:p>
          <w:p w14:paraId="4D795DDA" w14:textId="77777777" w:rsidR="003872F5" w:rsidRDefault="00000000">
            <w:pPr>
              <w:pStyle w:val="NormalWeb"/>
              <w:widowControl w:val="0"/>
              <w:spacing w:beforeAutospacing="0" w:after="0" w:afterAutospacing="0"/>
              <w:contextualSpacing/>
              <w:jc w:val="both"/>
              <w:rPr>
                <w:color w:val="000000"/>
                <w:sz w:val="20"/>
                <w:szCs w:val="20"/>
                <w:lang w:val="en-GB"/>
              </w:rPr>
            </w:pPr>
            <w:r>
              <w:rPr>
                <w:color w:val="000000"/>
                <w:sz w:val="20"/>
                <w:szCs w:val="20"/>
                <w:lang w:val="en-GB"/>
              </w:rPr>
              <w:t>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making use of techniques to avoid plagiarism (using quotes, summarizing, paraphrasing).</w:t>
            </w:r>
          </w:p>
          <w:p w14:paraId="585FD4F1" w14:textId="77777777" w:rsidR="003872F5" w:rsidRDefault="00000000">
            <w:pPr>
              <w:pStyle w:val="NormalWeb"/>
              <w:widowControl w:val="0"/>
              <w:spacing w:beforeAutospacing="0" w:after="0" w:afterAutospacing="0"/>
              <w:contextualSpacing/>
              <w:jc w:val="both"/>
              <w:rPr>
                <w:color w:val="000000"/>
                <w:sz w:val="20"/>
                <w:szCs w:val="20"/>
                <w:lang w:val="en-GB"/>
              </w:rPr>
            </w:pPr>
            <w:r>
              <w:rPr>
                <w:color w:val="000000"/>
                <w:sz w:val="20"/>
                <w:szCs w:val="20"/>
                <w:lang w:val="en-GB"/>
              </w:rPr>
              <w:t>C4 1 Organizing debates, carrying out individual and group projects on topics from within the field of study.</w:t>
            </w:r>
          </w:p>
          <w:p w14:paraId="04E8F2B6" w14:textId="77777777" w:rsidR="003872F5" w:rsidRDefault="00000000">
            <w:pPr>
              <w:widowControl w:val="0"/>
              <w:spacing w:after="0"/>
              <w:contextualSpacing/>
              <w:jc w:val="both"/>
              <w:rPr>
                <w:rFonts w:ascii="Times New Roman" w:hAnsi="Times New Roman"/>
                <w:color w:val="000000"/>
                <w:sz w:val="20"/>
                <w:szCs w:val="20"/>
                <w:lang w:val="en-GB"/>
              </w:rPr>
            </w:pPr>
            <w:r>
              <w:rPr>
                <w:rFonts w:ascii="Times New Roman" w:hAnsi="Times New Roman"/>
                <w:color w:val="000000"/>
                <w:sz w:val="20"/>
                <w:szCs w:val="20"/>
                <w:lang w:val="en-GB"/>
              </w:rPr>
              <w:t>C4 2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14:paraId="14FFDA6E" w14:textId="77777777" w:rsidR="003872F5" w:rsidRDefault="00000000">
            <w:pPr>
              <w:pStyle w:val="NormalWeb"/>
              <w:widowControl w:val="0"/>
              <w:spacing w:beforeAutospacing="0" w:after="0" w:afterAutospacing="0"/>
              <w:jc w:val="both"/>
              <w:rPr>
                <w:color w:val="000000"/>
                <w:sz w:val="20"/>
                <w:szCs w:val="20"/>
                <w:lang w:val="en-GB"/>
              </w:rPr>
            </w:pPr>
            <w:r>
              <w:rPr>
                <w:color w:val="000000"/>
                <w:sz w:val="20"/>
                <w:szCs w:val="20"/>
                <w:lang w:val="en-GB"/>
              </w:rPr>
              <w:t>C4 3 Using the standard criteria acknowledged by the academic/professional community, focusing on the ones practiced by the international scientific publications within the area of social sciences/exact sciences/humanities, with the purpose of evaluating the quality of the academic productions (oral and written) in the foreign language.</w:t>
            </w:r>
          </w:p>
          <w:p w14:paraId="6BC8510E" w14:textId="77777777" w:rsidR="003872F5" w:rsidRDefault="00000000">
            <w:pPr>
              <w:widowControl w:val="0"/>
              <w:spacing w:after="0"/>
              <w:contextualSpacing/>
              <w:jc w:val="both"/>
              <w:rPr>
                <w:rFonts w:ascii="Times New Roman" w:hAnsi="Times New Roman"/>
                <w:sz w:val="20"/>
                <w:szCs w:val="20"/>
                <w:lang w:val="en-GB" w:eastAsia="ro-RO"/>
              </w:rPr>
            </w:pPr>
            <w:r>
              <w:rPr>
                <w:rFonts w:ascii="Times New Roman" w:hAnsi="Times New Roman"/>
                <w:color w:val="000000"/>
                <w:sz w:val="20"/>
                <w:szCs w:val="20"/>
                <w:lang w:val="en-GB"/>
              </w:rPr>
              <w:t>C5 Elaborating written papers and original, oral presentations in the foreign language,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on the basis of the students’ current needs from within their field of study.</w:t>
            </w:r>
          </w:p>
        </w:tc>
      </w:tr>
      <w:tr w:rsidR="003872F5" w14:paraId="289A4D6D" w14:textId="77777777">
        <w:trPr>
          <w:trHeight w:val="1052"/>
        </w:trPr>
        <w:tc>
          <w:tcPr>
            <w:tcW w:w="1817" w:type="dxa"/>
            <w:tcBorders>
              <w:top w:val="single" w:sz="4" w:space="0" w:color="000000"/>
              <w:left w:val="single" w:sz="4" w:space="0" w:color="000000"/>
              <w:bottom w:val="single" w:sz="4" w:space="0" w:color="000000"/>
              <w:right w:val="single" w:sz="4" w:space="0" w:color="000000"/>
            </w:tcBorders>
            <w:shd w:val="clear" w:color="auto" w:fill="auto"/>
          </w:tcPr>
          <w:p w14:paraId="1C2AE6DE" w14:textId="77777777" w:rsidR="003872F5" w:rsidRDefault="00000000">
            <w:pPr>
              <w:pStyle w:val="CM24"/>
              <w:ind w:right="113"/>
              <w:rPr>
                <w:color w:val="auto"/>
                <w:sz w:val="20"/>
                <w:lang w:val="en-GB" w:eastAsia="ro-RO"/>
              </w:rPr>
            </w:pPr>
            <w:r>
              <w:rPr>
                <w:color w:val="auto"/>
                <w:sz w:val="20"/>
                <w:lang w:val="en-GB" w:eastAsia="ro-RO"/>
              </w:rPr>
              <w:lastRenderedPageBreak/>
              <w:t>Transversal competences</w:t>
            </w:r>
          </w:p>
        </w:tc>
        <w:tc>
          <w:tcPr>
            <w:tcW w:w="8103" w:type="dxa"/>
            <w:tcBorders>
              <w:top w:val="single" w:sz="4" w:space="0" w:color="000000"/>
              <w:left w:val="single" w:sz="4" w:space="0" w:color="000000"/>
              <w:bottom w:val="single" w:sz="4" w:space="0" w:color="000000"/>
              <w:right w:val="single" w:sz="4" w:space="0" w:color="000000"/>
            </w:tcBorders>
            <w:shd w:val="clear" w:color="auto" w:fill="auto"/>
          </w:tcPr>
          <w:p w14:paraId="00E841D4" w14:textId="77777777" w:rsidR="003872F5" w:rsidRDefault="00000000">
            <w:pPr>
              <w:widowControl w:val="0"/>
              <w:spacing w:after="0"/>
              <w:contextualSpacing/>
              <w:jc w:val="both"/>
              <w:rPr>
                <w:rFonts w:ascii="Times New Roman" w:hAnsi="Times New Roman"/>
                <w:sz w:val="20"/>
                <w:szCs w:val="20"/>
                <w:lang w:val="en-GB"/>
              </w:rPr>
            </w:pPr>
            <w:r>
              <w:rPr>
                <w:rFonts w:ascii="Times New Roman" w:hAnsi="Times New Roman"/>
                <w:sz w:val="20"/>
                <w:szCs w:val="20"/>
                <w:lang w:val="en-GB"/>
              </w:rPr>
              <w:t>CT1 Completing individual tasks based on the writing models and with assistance from the teacher, materialized in the form of an individual portfolio. Applying the academic learning principles in the foreign language, fully governed by the principles of professional ethics.</w:t>
            </w:r>
          </w:p>
          <w:p w14:paraId="5E41BBF6" w14:textId="77777777" w:rsidR="003872F5" w:rsidRDefault="00000000">
            <w:pPr>
              <w:pStyle w:val="NormalWeb"/>
              <w:widowControl w:val="0"/>
              <w:spacing w:beforeAutospacing="0" w:after="0" w:afterAutospacing="0"/>
              <w:contextualSpacing/>
              <w:jc w:val="both"/>
              <w:rPr>
                <w:color w:val="000000"/>
                <w:sz w:val="20"/>
                <w:szCs w:val="20"/>
                <w:lang w:val="en-GB"/>
              </w:rPr>
            </w:pPr>
            <w:r>
              <w:rPr>
                <w:color w:val="000000"/>
                <w:sz w:val="20"/>
                <w:szCs w:val="20"/>
                <w:lang w:val="en-GB"/>
              </w:rPr>
              <w:t>CT 2 Taking part in carrying out projects, as part of a pair or a team, focusing on becoming familiar with team roles in the academic working environment; the projects can take the form of presentations (conference presentations) on a topic specific to the field of study.</w:t>
            </w:r>
          </w:p>
          <w:p w14:paraId="5E508651" w14:textId="77777777" w:rsidR="003872F5" w:rsidRDefault="00000000">
            <w:pPr>
              <w:widowControl w:val="0"/>
              <w:spacing w:after="0"/>
              <w:contextualSpacing/>
              <w:jc w:val="both"/>
              <w:rPr>
                <w:rFonts w:ascii="Times New Roman" w:hAnsi="Times New Roman"/>
                <w:color w:val="000000"/>
                <w:sz w:val="20"/>
                <w:szCs w:val="20"/>
                <w:lang w:val="en-GB"/>
              </w:rPr>
            </w:pPr>
            <w:r>
              <w:rPr>
                <w:rFonts w:ascii="Times New Roman" w:hAnsi="Times New Roman"/>
                <w:color w:val="000000"/>
                <w:sz w:val="20"/>
                <w:szCs w:val="20"/>
                <w:lang w:val="en-GB"/>
              </w:rPr>
              <w:t>CT3 Acknowledging the need for continuous development, focusing on consolidating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speed reading, reading sheets, taking notes, documentation, cognitive organizers.</w:t>
            </w:r>
          </w:p>
          <w:p w14:paraId="4FC65551" w14:textId="77777777" w:rsidR="003872F5" w:rsidRDefault="00000000">
            <w:pPr>
              <w:pStyle w:val="Default"/>
              <w:spacing w:after="200"/>
              <w:contextualSpacing/>
              <w:jc w:val="both"/>
              <w:rPr>
                <w:color w:val="auto"/>
                <w:lang w:val="en-GB" w:eastAsia="ro-RO"/>
              </w:rPr>
            </w:pPr>
            <w:r>
              <w:rPr>
                <w:lang w:val="en-GB"/>
              </w:rPr>
              <w:t>CT4 Acknowledging the need for continuous development focusing on using TIC tools to assist with personal and professional development management, by joining social media and professional networks, that support the development of the communication skills, specific for the foreign language.</w:t>
            </w:r>
          </w:p>
        </w:tc>
      </w:tr>
    </w:tbl>
    <w:p w14:paraId="62EBF3C5" w14:textId="77777777" w:rsidR="003872F5" w:rsidRDefault="003872F5">
      <w:pPr>
        <w:pStyle w:val="Default"/>
        <w:rPr>
          <w:color w:val="auto"/>
          <w:lang w:val="en-GB"/>
        </w:rPr>
      </w:pPr>
    </w:p>
    <w:p w14:paraId="6D98A12B" w14:textId="77777777" w:rsidR="003872F5" w:rsidRDefault="003872F5">
      <w:pPr>
        <w:pStyle w:val="Default"/>
        <w:rPr>
          <w:color w:val="auto"/>
          <w:lang w:val="en-GB"/>
        </w:rPr>
      </w:pPr>
    </w:p>
    <w:p w14:paraId="2946DB82" w14:textId="77777777" w:rsidR="003872F5" w:rsidRDefault="003872F5">
      <w:pPr>
        <w:pStyle w:val="Default"/>
        <w:rPr>
          <w:color w:val="auto"/>
          <w:lang w:val="en-GB"/>
        </w:rPr>
      </w:pPr>
    </w:p>
    <w:p w14:paraId="5997CC1D" w14:textId="77777777" w:rsidR="003872F5" w:rsidRDefault="003872F5">
      <w:pPr>
        <w:pStyle w:val="Default"/>
        <w:rPr>
          <w:color w:val="auto"/>
          <w:lang w:val="en-GB"/>
        </w:rPr>
      </w:pPr>
    </w:p>
    <w:p w14:paraId="06441BCD" w14:textId="77777777" w:rsidR="003872F5" w:rsidRDefault="00000000">
      <w:pPr>
        <w:pStyle w:val="Heading1"/>
        <w:spacing w:before="0" w:line="240" w:lineRule="auto"/>
        <w:rPr>
          <w:rFonts w:ascii="Times New Roman" w:hAnsi="Times New Roman"/>
          <w:color w:val="auto"/>
          <w:sz w:val="20"/>
          <w:szCs w:val="20"/>
          <w:lang w:val="en-GB"/>
        </w:rPr>
      </w:pPr>
      <w:r>
        <w:rPr>
          <w:rFonts w:ascii="Times New Roman" w:hAnsi="Times New Roman"/>
          <w:color w:val="auto"/>
          <w:sz w:val="20"/>
          <w:szCs w:val="20"/>
          <w:lang w:val="en-GB"/>
        </w:rPr>
        <w:t xml:space="preserve">7. Course objectives (derived from the specific competences acquired) </w:t>
      </w:r>
    </w:p>
    <w:p w14:paraId="110FFD37" w14:textId="77777777" w:rsidR="003872F5" w:rsidRDefault="003872F5">
      <w:pPr>
        <w:pStyle w:val="Default"/>
        <w:rPr>
          <w:b/>
          <w:color w:val="auto"/>
          <w:lang w:val="en-GB"/>
        </w:rPr>
      </w:pPr>
    </w:p>
    <w:tbl>
      <w:tblPr>
        <w:tblW w:w="5000" w:type="pct"/>
        <w:tblLayout w:type="fixed"/>
        <w:tblLook w:val="0000" w:firstRow="0" w:lastRow="0" w:firstColumn="0" w:lastColumn="0" w:noHBand="0" w:noVBand="0"/>
      </w:tblPr>
      <w:tblGrid>
        <w:gridCol w:w="3224"/>
        <w:gridCol w:w="6913"/>
      </w:tblGrid>
      <w:tr w:rsidR="003872F5" w14:paraId="064AA850" w14:textId="77777777">
        <w:trPr>
          <w:trHeight w:val="630"/>
        </w:trPr>
        <w:tc>
          <w:tcPr>
            <w:tcW w:w="3155" w:type="dxa"/>
            <w:tcBorders>
              <w:top w:val="single" w:sz="4" w:space="0" w:color="000000"/>
              <w:left w:val="single" w:sz="4" w:space="0" w:color="000000"/>
              <w:bottom w:val="single" w:sz="4" w:space="0" w:color="000000"/>
              <w:right w:val="single" w:sz="4" w:space="0" w:color="000000"/>
            </w:tcBorders>
            <w:shd w:val="clear" w:color="auto" w:fill="auto"/>
          </w:tcPr>
          <w:p w14:paraId="2989A277" w14:textId="77777777" w:rsidR="003872F5" w:rsidRDefault="00000000">
            <w:pPr>
              <w:pStyle w:val="Default"/>
              <w:rPr>
                <w:color w:val="auto"/>
                <w:lang w:val="en-GB" w:eastAsia="ro-RO"/>
              </w:rPr>
            </w:pPr>
            <w:r>
              <w:rPr>
                <w:color w:val="auto"/>
                <w:lang w:val="en-GB" w:eastAsia="ro-RO"/>
              </w:rPr>
              <w:t>7.1 General objective of the course</w:t>
            </w:r>
          </w:p>
        </w:tc>
        <w:tc>
          <w:tcPr>
            <w:tcW w:w="6765" w:type="dxa"/>
            <w:tcBorders>
              <w:top w:val="single" w:sz="4" w:space="0" w:color="000000"/>
              <w:left w:val="single" w:sz="4" w:space="0" w:color="000000"/>
              <w:bottom w:val="single" w:sz="4" w:space="0" w:color="000000"/>
              <w:right w:val="single" w:sz="4" w:space="0" w:color="000000"/>
            </w:tcBorders>
            <w:shd w:val="clear" w:color="auto" w:fill="auto"/>
          </w:tcPr>
          <w:p w14:paraId="11A5DF61" w14:textId="77777777" w:rsidR="003872F5" w:rsidRDefault="00000000">
            <w:pPr>
              <w:pStyle w:val="Default"/>
              <w:numPr>
                <w:ilvl w:val="0"/>
                <w:numId w:val="1"/>
              </w:numPr>
              <w:rPr>
                <w:color w:val="auto"/>
                <w:lang w:val="en-GB" w:eastAsia="ro-RO"/>
              </w:rPr>
            </w:pPr>
            <w:r>
              <w:rPr>
                <w:color w:val="auto"/>
                <w:lang w:val="en-GB" w:eastAsia="ro-RO"/>
              </w:rPr>
              <w:t>The students will be able to use the English language competently, at a B2 level, in their academic activity and in their future professional activity.</w:t>
            </w:r>
          </w:p>
        </w:tc>
      </w:tr>
      <w:tr w:rsidR="003872F5" w14:paraId="5498C199" w14:textId="77777777">
        <w:trPr>
          <w:trHeight w:val="630"/>
        </w:trPr>
        <w:tc>
          <w:tcPr>
            <w:tcW w:w="3155" w:type="dxa"/>
            <w:tcBorders>
              <w:top w:val="single" w:sz="4" w:space="0" w:color="000000"/>
              <w:left w:val="single" w:sz="4" w:space="0" w:color="000000"/>
              <w:bottom w:val="single" w:sz="4" w:space="0" w:color="000000"/>
              <w:right w:val="single" w:sz="4" w:space="0" w:color="000000"/>
            </w:tcBorders>
            <w:shd w:val="clear" w:color="auto" w:fill="auto"/>
          </w:tcPr>
          <w:p w14:paraId="0C516764" w14:textId="77777777" w:rsidR="003872F5" w:rsidRDefault="00000000">
            <w:pPr>
              <w:pStyle w:val="Default"/>
              <w:rPr>
                <w:color w:val="auto"/>
                <w:lang w:val="en-GB" w:eastAsia="ro-RO"/>
              </w:rPr>
            </w:pPr>
            <w:r>
              <w:rPr>
                <w:color w:val="auto"/>
                <w:lang w:val="en-GB" w:eastAsia="ro-RO"/>
              </w:rPr>
              <w:t>7.2 Specific objectives</w:t>
            </w:r>
          </w:p>
        </w:tc>
        <w:tc>
          <w:tcPr>
            <w:tcW w:w="6765" w:type="dxa"/>
            <w:tcBorders>
              <w:top w:val="single" w:sz="4" w:space="0" w:color="000000"/>
              <w:left w:val="single" w:sz="4" w:space="0" w:color="000000"/>
              <w:bottom w:val="single" w:sz="4" w:space="0" w:color="000000"/>
              <w:right w:val="single" w:sz="4" w:space="0" w:color="000000"/>
            </w:tcBorders>
            <w:shd w:val="clear" w:color="auto" w:fill="auto"/>
          </w:tcPr>
          <w:p w14:paraId="76D6905E" w14:textId="77777777" w:rsidR="003872F5" w:rsidRDefault="00000000">
            <w:pPr>
              <w:pStyle w:val="ListParagraph"/>
              <w:widowControl w:val="0"/>
              <w:numPr>
                <w:ilvl w:val="0"/>
                <w:numId w:val="3"/>
              </w:numPr>
              <w:spacing w:after="0" w:line="240" w:lineRule="auto"/>
              <w:jc w:val="both"/>
              <w:rPr>
                <w:rFonts w:asciiTheme="majorBidi" w:hAnsiTheme="majorBidi" w:cstheme="majorBidi"/>
                <w:sz w:val="20"/>
                <w:szCs w:val="20"/>
                <w:lang w:eastAsia="ro-RO"/>
              </w:rPr>
            </w:pPr>
            <w:r>
              <w:rPr>
                <w:rFonts w:asciiTheme="majorBidi" w:hAnsiTheme="majorBidi" w:cstheme="majorBidi"/>
                <w:sz w:val="20"/>
                <w:szCs w:val="20"/>
                <w:lang w:eastAsia="ro-RO"/>
              </w:rPr>
              <w:t xml:space="preserve">1. Knowing and understanding thoroughly the contexts and roles, as well as the concepts, methods, the language/discourse specific to the different professional communication contexts in the academic environment in </w:t>
            </w:r>
            <w:r>
              <w:rPr>
                <w:rFonts w:asciiTheme="majorBidi" w:hAnsiTheme="majorBidi" w:cstheme="majorBidi"/>
                <w:lang w:eastAsia="ro-RO"/>
              </w:rPr>
              <w:t>English</w:t>
            </w:r>
            <w:r>
              <w:rPr>
                <w:rFonts w:asciiTheme="majorBidi" w:hAnsiTheme="majorBidi" w:cstheme="majorBidi"/>
                <w:i/>
                <w:iCs/>
                <w:sz w:val="20"/>
                <w:szCs w:val="20"/>
                <w:lang w:eastAsia="ro-RO"/>
              </w:rPr>
              <w:t>,</w:t>
            </w:r>
            <w:r>
              <w:rPr>
                <w:rFonts w:asciiTheme="majorBidi" w:hAnsiTheme="majorBidi" w:cstheme="majorBidi"/>
                <w:sz w:val="20"/>
                <w:szCs w:val="20"/>
                <w:lang w:eastAsia="ro-RO"/>
              </w:rPr>
              <w:t xml:space="preserve"> focusing on rhetoric, written and oral communication, the stages of the writing process and the products of academic writing, as well as on professional deontology.</w:t>
            </w:r>
          </w:p>
          <w:p w14:paraId="6D4EE081" w14:textId="77777777" w:rsidR="003872F5" w:rsidRDefault="00000000">
            <w:pPr>
              <w:pStyle w:val="ListParagraph"/>
              <w:widowControl w:val="0"/>
              <w:numPr>
                <w:ilvl w:val="0"/>
                <w:numId w:val="3"/>
              </w:numPr>
              <w:spacing w:after="0" w:line="240" w:lineRule="auto"/>
              <w:jc w:val="both"/>
              <w:rPr>
                <w:rFonts w:asciiTheme="majorBidi" w:hAnsiTheme="majorBidi" w:cstheme="majorBidi"/>
                <w:sz w:val="20"/>
                <w:szCs w:val="20"/>
                <w:lang w:eastAsia="ro-RO"/>
              </w:rPr>
            </w:pPr>
            <w:r>
              <w:rPr>
                <w:rFonts w:asciiTheme="majorBidi" w:hAnsiTheme="majorBidi" w:cstheme="majorBidi"/>
                <w:sz w:val="20"/>
                <w:szCs w:val="20"/>
                <w:lang w:eastAsia="ro-RO"/>
              </w:rPr>
              <w:t xml:space="preserve">2. Using in-depth knowledge to explain and interpret the various types of written communication (types of scientific texts) and oral communication (scientific communications) as well as the conventions that govern the production of scientific texts in </w:t>
            </w:r>
            <w:r>
              <w:rPr>
                <w:rFonts w:asciiTheme="majorBidi" w:hAnsiTheme="majorBidi" w:cstheme="majorBidi"/>
                <w:lang w:eastAsia="ro-RO"/>
              </w:rPr>
              <w:t xml:space="preserve">English </w:t>
            </w:r>
            <w:r>
              <w:rPr>
                <w:rFonts w:asciiTheme="majorBidi" w:hAnsiTheme="majorBidi" w:cstheme="majorBidi"/>
                <w:sz w:val="20"/>
                <w:szCs w:val="20"/>
                <w:lang w:eastAsia="ro-RO"/>
              </w:rPr>
              <w:t>in the context of BA studies and the extended professional community (both national and international).</w:t>
            </w:r>
          </w:p>
          <w:p w14:paraId="6496C288" w14:textId="77777777" w:rsidR="003872F5" w:rsidRDefault="00000000">
            <w:pPr>
              <w:pStyle w:val="ListParagraph"/>
              <w:widowControl w:val="0"/>
              <w:numPr>
                <w:ilvl w:val="0"/>
                <w:numId w:val="3"/>
              </w:numPr>
              <w:spacing w:after="0" w:line="240" w:lineRule="auto"/>
              <w:jc w:val="both"/>
              <w:rPr>
                <w:rFonts w:asciiTheme="majorBidi" w:hAnsiTheme="majorBidi" w:cstheme="majorBidi"/>
                <w:sz w:val="20"/>
                <w:szCs w:val="20"/>
                <w:lang w:eastAsia="ro-RO"/>
              </w:rPr>
            </w:pPr>
            <w:r>
              <w:rPr>
                <w:rFonts w:asciiTheme="majorBidi" w:hAnsiTheme="majorBidi" w:cstheme="majorBidi"/>
                <w:sz w:val="20"/>
                <w:szCs w:val="20"/>
                <w:lang w:eastAsia="ro-RO"/>
              </w:rPr>
              <w:t xml:space="preserve">3. Transferring learning concepts/principles/methods in written text reception and in production, focusing on the stages of the writing process, organizing and developing ideas, text structure and the oral and written communication strategies specific to </w:t>
            </w:r>
            <w:r>
              <w:rPr>
                <w:rFonts w:asciiTheme="majorBidi" w:hAnsiTheme="majorBidi" w:cstheme="majorBidi"/>
                <w:lang w:eastAsia="ro-RO"/>
              </w:rPr>
              <w:t xml:space="preserve">English </w:t>
            </w:r>
            <w:r>
              <w:rPr>
                <w:rFonts w:asciiTheme="majorBidi" w:hAnsiTheme="majorBidi" w:cstheme="majorBidi"/>
                <w:sz w:val="20"/>
                <w:szCs w:val="20"/>
                <w:lang w:eastAsia="ro-RO"/>
              </w:rPr>
              <w:t>specialized for the scientific discourse.</w:t>
            </w:r>
          </w:p>
          <w:p w14:paraId="2AE765F2" w14:textId="77777777" w:rsidR="003872F5" w:rsidRDefault="00000000">
            <w:pPr>
              <w:pStyle w:val="ListParagraph"/>
              <w:widowControl w:val="0"/>
              <w:numPr>
                <w:ilvl w:val="0"/>
                <w:numId w:val="3"/>
              </w:numPr>
              <w:spacing w:after="0" w:line="240" w:lineRule="auto"/>
              <w:jc w:val="both"/>
              <w:rPr>
                <w:rFonts w:asciiTheme="majorBidi" w:hAnsiTheme="majorBidi" w:cstheme="majorBidi"/>
                <w:sz w:val="20"/>
                <w:szCs w:val="20"/>
                <w:lang w:eastAsia="ro-RO"/>
              </w:rPr>
            </w:pPr>
            <w:r>
              <w:rPr>
                <w:rFonts w:asciiTheme="majorBidi" w:hAnsiTheme="majorBidi" w:cstheme="majorBidi"/>
                <w:sz w:val="20"/>
                <w:szCs w:val="20"/>
                <w:lang w:eastAsia="ro-RO"/>
              </w:rPr>
              <w:t xml:space="preserve">4. Using the standard criteria acknowledged by the academic/professional community in order to assess the quality of academic productions both oral and written in </w:t>
            </w:r>
            <w:r>
              <w:rPr>
                <w:rFonts w:asciiTheme="majorBidi" w:hAnsiTheme="majorBidi" w:cstheme="majorBidi"/>
                <w:lang w:eastAsia="ro-RO"/>
              </w:rPr>
              <w:t>English.</w:t>
            </w:r>
          </w:p>
          <w:p w14:paraId="2C4C2ADA" w14:textId="77777777" w:rsidR="003872F5" w:rsidRDefault="00000000">
            <w:pPr>
              <w:pStyle w:val="ListParagraph"/>
              <w:widowControl w:val="0"/>
              <w:numPr>
                <w:ilvl w:val="0"/>
                <w:numId w:val="3"/>
              </w:numPr>
              <w:spacing w:after="0" w:line="240" w:lineRule="auto"/>
              <w:jc w:val="both"/>
              <w:rPr>
                <w:rFonts w:asciiTheme="majorBidi" w:hAnsiTheme="majorBidi" w:cstheme="majorBidi"/>
                <w:sz w:val="20"/>
                <w:szCs w:val="20"/>
                <w:lang w:eastAsia="ro-RO"/>
              </w:rPr>
            </w:pPr>
            <w:r>
              <w:rPr>
                <w:rFonts w:asciiTheme="majorBidi" w:hAnsiTheme="majorBidi" w:cstheme="majorBidi"/>
                <w:color w:val="000000"/>
                <w:sz w:val="20"/>
                <w:szCs w:val="20"/>
              </w:rPr>
              <w:t>5. Elaborating written papers and original, oral presentations applying the principles and techniques which have been universally acknowledged within the academic environment, focusing on the main genres from within the specific field of study.</w:t>
            </w:r>
          </w:p>
          <w:p w14:paraId="74879924" w14:textId="77777777" w:rsidR="003872F5" w:rsidRDefault="00000000">
            <w:pPr>
              <w:pStyle w:val="ListParagraph"/>
              <w:widowControl w:val="0"/>
              <w:numPr>
                <w:ilvl w:val="0"/>
                <w:numId w:val="3"/>
              </w:numPr>
              <w:spacing w:after="0" w:line="240" w:lineRule="auto"/>
              <w:jc w:val="both"/>
              <w:rPr>
                <w:rFonts w:asciiTheme="majorBidi" w:hAnsiTheme="majorBidi" w:cstheme="majorBidi"/>
                <w:sz w:val="20"/>
                <w:szCs w:val="20"/>
                <w:lang w:eastAsia="ro-RO"/>
              </w:rPr>
            </w:pPr>
            <w:r>
              <w:rPr>
                <w:rFonts w:asciiTheme="majorBidi" w:hAnsiTheme="majorBidi" w:cstheme="majorBidi"/>
                <w:sz w:val="20"/>
                <w:szCs w:val="20"/>
              </w:rPr>
              <w:t>6. Completing the individual tasks independently/autonomously.</w:t>
            </w:r>
          </w:p>
          <w:p w14:paraId="7D1294DD" w14:textId="77777777" w:rsidR="003872F5" w:rsidRDefault="00000000">
            <w:pPr>
              <w:pStyle w:val="ListParagraph"/>
              <w:widowControl w:val="0"/>
              <w:numPr>
                <w:ilvl w:val="0"/>
                <w:numId w:val="3"/>
              </w:numPr>
              <w:spacing w:after="0" w:line="240" w:lineRule="auto"/>
              <w:jc w:val="both"/>
              <w:rPr>
                <w:rFonts w:asciiTheme="majorBidi" w:hAnsiTheme="majorBidi" w:cstheme="majorBidi"/>
                <w:sz w:val="20"/>
                <w:szCs w:val="20"/>
                <w:lang w:eastAsia="ro-RO"/>
              </w:rPr>
            </w:pPr>
            <w:r>
              <w:rPr>
                <w:rFonts w:asciiTheme="majorBidi" w:hAnsiTheme="majorBidi" w:cstheme="majorBidi"/>
                <w:sz w:val="20"/>
                <w:szCs w:val="20"/>
              </w:rPr>
              <w:t xml:space="preserve">7. </w:t>
            </w:r>
            <w:r>
              <w:rPr>
                <w:rFonts w:asciiTheme="majorBidi" w:hAnsiTheme="majorBidi" w:cstheme="majorBidi"/>
                <w:color w:val="000000"/>
                <w:sz w:val="20"/>
                <w:szCs w:val="19"/>
              </w:rPr>
              <w:t>Taking part in carrying out projects, as part of a pair or a team, focusing on becoming familiar with team roles in the academic working environment.</w:t>
            </w:r>
          </w:p>
          <w:p w14:paraId="0E314E0C" w14:textId="77777777" w:rsidR="003872F5" w:rsidRDefault="00000000">
            <w:pPr>
              <w:pStyle w:val="ListParagraph"/>
              <w:widowControl w:val="0"/>
              <w:numPr>
                <w:ilvl w:val="0"/>
                <w:numId w:val="3"/>
              </w:numPr>
              <w:spacing w:after="0" w:line="240" w:lineRule="auto"/>
              <w:jc w:val="both"/>
              <w:rPr>
                <w:rFonts w:asciiTheme="majorBidi" w:hAnsiTheme="majorBidi" w:cstheme="majorBidi"/>
                <w:sz w:val="20"/>
                <w:szCs w:val="20"/>
                <w:lang w:eastAsia="ro-RO"/>
              </w:rPr>
            </w:pPr>
            <w:r>
              <w:rPr>
                <w:rFonts w:asciiTheme="majorBidi" w:hAnsiTheme="majorBidi" w:cstheme="majorBidi"/>
                <w:color w:val="000000"/>
                <w:sz w:val="20"/>
                <w:szCs w:val="19"/>
              </w:rPr>
              <w:t>8. Managing the individual learning process, identifying the learning needs, monitoring and reflecting on using the intellectual work tools efficiently together with the traditional learning resources/techniques/strategies and the TIC tools.</w:t>
            </w:r>
          </w:p>
          <w:p w14:paraId="6B699379" w14:textId="77777777" w:rsidR="003872F5" w:rsidRDefault="003872F5">
            <w:pPr>
              <w:pStyle w:val="ListParagraph"/>
              <w:widowControl w:val="0"/>
              <w:spacing w:after="0" w:line="240" w:lineRule="auto"/>
              <w:ind w:left="360"/>
              <w:jc w:val="both"/>
              <w:rPr>
                <w:rFonts w:asciiTheme="majorBidi" w:hAnsiTheme="majorBidi" w:cstheme="majorBidi"/>
                <w:sz w:val="20"/>
                <w:szCs w:val="20"/>
                <w:lang w:eastAsia="ro-RO"/>
              </w:rPr>
            </w:pPr>
          </w:p>
        </w:tc>
      </w:tr>
    </w:tbl>
    <w:p w14:paraId="3FE9F23F" w14:textId="77777777" w:rsidR="003872F5" w:rsidRDefault="003872F5">
      <w:pPr>
        <w:spacing w:after="0" w:line="240" w:lineRule="auto"/>
        <w:rPr>
          <w:rFonts w:ascii="Times New Roman" w:hAnsi="Times New Roman"/>
          <w:sz w:val="20"/>
          <w:szCs w:val="20"/>
          <w:lang w:val="en-GB"/>
        </w:rPr>
      </w:pPr>
    </w:p>
    <w:p w14:paraId="26F18CC4" w14:textId="77777777" w:rsidR="003872F5" w:rsidRDefault="00000000">
      <w:pPr>
        <w:pStyle w:val="Heading1"/>
        <w:spacing w:before="0" w:line="240" w:lineRule="auto"/>
        <w:rPr>
          <w:rFonts w:ascii="Times New Roman" w:eastAsia="Lucida Sans Unicode" w:hAnsi="Times New Roman"/>
          <w:color w:val="auto"/>
          <w:sz w:val="20"/>
          <w:szCs w:val="20"/>
          <w:lang w:val="en-GB"/>
        </w:rPr>
      </w:pPr>
      <w:r>
        <w:rPr>
          <w:rFonts w:ascii="Times New Roman" w:eastAsia="Lucida Sans Unicode" w:hAnsi="Times New Roman"/>
          <w:color w:val="auto"/>
          <w:sz w:val="20"/>
          <w:szCs w:val="20"/>
          <w:lang w:val="en-GB"/>
        </w:rPr>
        <w:t>8. Contents</w:t>
      </w:r>
    </w:p>
    <w:p w14:paraId="1F72F646" w14:textId="77777777" w:rsidR="003872F5" w:rsidRDefault="003872F5">
      <w:pPr>
        <w:spacing w:after="0" w:line="240" w:lineRule="auto"/>
        <w:rPr>
          <w:rFonts w:ascii="Times New Roman" w:hAnsi="Times New Roman"/>
          <w:sz w:val="20"/>
          <w:szCs w:val="20"/>
          <w:lang w:val="en-GB"/>
        </w:rPr>
      </w:pPr>
    </w:p>
    <w:tbl>
      <w:tblPr>
        <w:tblW w:w="5000" w:type="pct"/>
        <w:tblLayout w:type="fixed"/>
        <w:tblLook w:val="0000" w:firstRow="0" w:lastRow="0" w:firstColumn="0" w:lastColumn="0" w:noHBand="0" w:noVBand="0"/>
      </w:tblPr>
      <w:tblGrid>
        <w:gridCol w:w="5713"/>
        <w:gridCol w:w="2790"/>
        <w:gridCol w:w="1634"/>
      </w:tblGrid>
      <w:tr w:rsidR="003872F5" w14:paraId="10F5D785" w14:textId="77777777" w:rsidTr="00295F6A">
        <w:trPr>
          <w:cantSplit/>
        </w:trPr>
        <w:tc>
          <w:tcPr>
            <w:tcW w:w="5713" w:type="dxa"/>
            <w:tcBorders>
              <w:top w:val="single" w:sz="4" w:space="0" w:color="000000"/>
              <w:left w:val="single" w:sz="4" w:space="0" w:color="000000"/>
              <w:bottom w:val="single" w:sz="4" w:space="0" w:color="000000"/>
              <w:right w:val="single" w:sz="4" w:space="0" w:color="000000"/>
            </w:tcBorders>
            <w:shd w:val="clear" w:color="auto" w:fill="auto"/>
          </w:tcPr>
          <w:p w14:paraId="5AA58E7C" w14:textId="77777777" w:rsidR="003872F5" w:rsidRDefault="00000000">
            <w:pPr>
              <w:pStyle w:val="Default"/>
              <w:rPr>
                <w:b/>
                <w:color w:val="auto"/>
                <w:lang w:val="en-GB" w:eastAsia="ro-RO"/>
              </w:rPr>
            </w:pPr>
            <w:r>
              <w:rPr>
                <w:b/>
                <w:color w:val="auto"/>
                <w:lang w:val="en-GB" w:eastAsia="ro-RO"/>
              </w:rPr>
              <w:t>8.1 Lectures</w:t>
            </w:r>
          </w:p>
        </w:tc>
        <w:tc>
          <w:tcPr>
            <w:tcW w:w="2790" w:type="dxa"/>
            <w:tcBorders>
              <w:top w:val="single" w:sz="4" w:space="0" w:color="000000"/>
              <w:left w:val="single" w:sz="4" w:space="0" w:color="000000"/>
              <w:bottom w:val="single" w:sz="4" w:space="0" w:color="000000"/>
              <w:right w:val="single" w:sz="4" w:space="0" w:color="000000"/>
            </w:tcBorders>
            <w:shd w:val="clear" w:color="auto" w:fill="auto"/>
          </w:tcPr>
          <w:p w14:paraId="15518714" w14:textId="77777777" w:rsidR="003872F5" w:rsidRDefault="00000000">
            <w:pPr>
              <w:pStyle w:val="Default"/>
              <w:rPr>
                <w:color w:val="auto"/>
                <w:lang w:val="en-GB" w:eastAsia="ro-RO"/>
              </w:rPr>
            </w:pPr>
            <w:r>
              <w:rPr>
                <w:color w:val="auto"/>
                <w:lang w:val="en-GB" w:eastAsia="ro-RO"/>
              </w:rPr>
              <w:t>Teaching methods</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14:paraId="4C94FBC7" w14:textId="77777777" w:rsidR="003872F5" w:rsidRDefault="00000000">
            <w:pPr>
              <w:pStyle w:val="Default"/>
              <w:rPr>
                <w:color w:val="auto"/>
                <w:lang w:val="en-GB" w:eastAsia="ro-RO"/>
              </w:rPr>
            </w:pPr>
            <w:r>
              <w:rPr>
                <w:color w:val="auto"/>
                <w:lang w:val="en-GB" w:eastAsia="ro-RO"/>
              </w:rPr>
              <w:t>Remarks</w:t>
            </w:r>
          </w:p>
        </w:tc>
      </w:tr>
      <w:tr w:rsidR="003872F5" w14:paraId="08CE6F91" w14:textId="77777777" w:rsidTr="00295F6A">
        <w:trPr>
          <w:cantSplit/>
        </w:trPr>
        <w:tc>
          <w:tcPr>
            <w:tcW w:w="5713" w:type="dxa"/>
            <w:tcBorders>
              <w:top w:val="single" w:sz="4" w:space="0" w:color="000000"/>
              <w:left w:val="single" w:sz="4" w:space="0" w:color="000000"/>
              <w:bottom w:val="single" w:sz="4" w:space="0" w:color="000000"/>
              <w:right w:val="single" w:sz="4" w:space="0" w:color="000000"/>
            </w:tcBorders>
            <w:shd w:val="clear" w:color="auto" w:fill="auto"/>
          </w:tcPr>
          <w:p w14:paraId="61CDCEAD" w14:textId="77777777" w:rsidR="003872F5" w:rsidRDefault="003872F5">
            <w:pPr>
              <w:pStyle w:val="Default"/>
              <w:rPr>
                <w:color w:val="auto"/>
                <w:lang w:val="en-GB" w:eastAsia="ro-RO"/>
              </w:rPr>
            </w:pPr>
          </w:p>
        </w:tc>
        <w:tc>
          <w:tcPr>
            <w:tcW w:w="2790" w:type="dxa"/>
            <w:tcBorders>
              <w:top w:val="single" w:sz="4" w:space="0" w:color="000000"/>
              <w:left w:val="single" w:sz="4" w:space="0" w:color="000000"/>
              <w:bottom w:val="single" w:sz="4" w:space="0" w:color="000000"/>
              <w:right w:val="single" w:sz="4" w:space="0" w:color="000000"/>
            </w:tcBorders>
            <w:shd w:val="clear" w:color="auto" w:fill="auto"/>
          </w:tcPr>
          <w:p w14:paraId="6BB9E253" w14:textId="77777777" w:rsidR="003872F5" w:rsidRDefault="003872F5">
            <w:pPr>
              <w:pStyle w:val="Default"/>
              <w:rPr>
                <w:color w:val="auto"/>
                <w:lang w:val="en-GB" w:eastAsia="ro-RO"/>
              </w:rPr>
            </w:pP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14:paraId="23DE523C" w14:textId="77777777" w:rsidR="003872F5" w:rsidRDefault="003872F5">
            <w:pPr>
              <w:pStyle w:val="Default"/>
              <w:rPr>
                <w:color w:val="auto"/>
                <w:lang w:val="en-GB" w:eastAsia="ro-RO"/>
              </w:rPr>
            </w:pPr>
          </w:p>
        </w:tc>
      </w:tr>
      <w:tr w:rsidR="003872F5" w14:paraId="3A8B524E" w14:textId="77777777" w:rsidTr="00295F6A">
        <w:trPr>
          <w:cantSplit/>
        </w:trPr>
        <w:tc>
          <w:tcPr>
            <w:tcW w:w="5713" w:type="dxa"/>
            <w:tcBorders>
              <w:top w:val="single" w:sz="4" w:space="0" w:color="000000"/>
              <w:left w:val="single" w:sz="4" w:space="0" w:color="000000"/>
              <w:bottom w:val="single" w:sz="4" w:space="0" w:color="000000"/>
              <w:right w:val="single" w:sz="4" w:space="0" w:color="000000"/>
            </w:tcBorders>
            <w:shd w:val="clear" w:color="auto" w:fill="auto"/>
          </w:tcPr>
          <w:p w14:paraId="7539D9EF" w14:textId="77777777" w:rsidR="003872F5" w:rsidRDefault="00000000">
            <w:pPr>
              <w:pStyle w:val="Default"/>
              <w:rPr>
                <w:b/>
                <w:color w:val="auto"/>
                <w:lang w:val="en-GB" w:eastAsia="ro-RO"/>
              </w:rPr>
            </w:pPr>
            <w:r>
              <w:rPr>
                <w:b/>
                <w:color w:val="auto"/>
                <w:lang w:val="en-GB" w:eastAsia="ro-RO"/>
              </w:rPr>
              <w:t>8.2 Seminars</w:t>
            </w:r>
          </w:p>
        </w:tc>
        <w:tc>
          <w:tcPr>
            <w:tcW w:w="2790" w:type="dxa"/>
            <w:tcBorders>
              <w:top w:val="single" w:sz="4" w:space="0" w:color="000000"/>
              <w:left w:val="single" w:sz="4" w:space="0" w:color="000000"/>
              <w:bottom w:val="single" w:sz="4" w:space="0" w:color="000000"/>
              <w:right w:val="single" w:sz="4" w:space="0" w:color="000000"/>
            </w:tcBorders>
            <w:shd w:val="clear" w:color="auto" w:fill="auto"/>
          </w:tcPr>
          <w:p w14:paraId="0F8AB9BC" w14:textId="77777777" w:rsidR="003872F5" w:rsidRDefault="00000000">
            <w:pPr>
              <w:pStyle w:val="Default"/>
              <w:rPr>
                <w:color w:val="auto"/>
                <w:lang w:val="en-GB" w:eastAsia="ro-RO"/>
              </w:rPr>
            </w:pPr>
            <w:r>
              <w:rPr>
                <w:color w:val="auto"/>
                <w:lang w:val="en-GB" w:eastAsia="ro-RO"/>
              </w:rPr>
              <w:t>Teaching methods</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14:paraId="66E6B5DB" w14:textId="77777777" w:rsidR="003872F5" w:rsidRDefault="00000000">
            <w:pPr>
              <w:pStyle w:val="Default"/>
              <w:rPr>
                <w:color w:val="auto"/>
                <w:lang w:val="en-GB" w:eastAsia="ro-RO"/>
              </w:rPr>
            </w:pPr>
            <w:r>
              <w:rPr>
                <w:color w:val="auto"/>
                <w:lang w:val="en-GB" w:eastAsia="ro-RO"/>
              </w:rPr>
              <w:t>Remarks</w:t>
            </w:r>
          </w:p>
        </w:tc>
      </w:tr>
      <w:tr w:rsidR="00295F6A" w14:paraId="6A33A794" w14:textId="77777777" w:rsidTr="00295F6A">
        <w:trPr>
          <w:cantSplit/>
        </w:trPr>
        <w:tc>
          <w:tcPr>
            <w:tcW w:w="5713" w:type="dxa"/>
            <w:tcBorders>
              <w:top w:val="single" w:sz="4" w:space="0" w:color="000000"/>
              <w:left w:val="single" w:sz="4" w:space="0" w:color="000000"/>
              <w:bottom w:val="single" w:sz="4" w:space="0" w:color="000000"/>
              <w:right w:val="single" w:sz="4" w:space="0" w:color="000000"/>
            </w:tcBorders>
            <w:shd w:val="clear" w:color="auto" w:fill="auto"/>
          </w:tcPr>
          <w:p w14:paraId="5834E772" w14:textId="6E3C3F82" w:rsidR="00295F6A" w:rsidRDefault="00295F6A" w:rsidP="00295F6A">
            <w:pPr>
              <w:widowControl w:val="0"/>
              <w:spacing w:after="0" w:line="240" w:lineRule="auto"/>
              <w:rPr>
                <w:rFonts w:ascii="Times New Roman" w:hAnsi="Times New Roman"/>
                <w:sz w:val="20"/>
                <w:szCs w:val="20"/>
                <w:lang w:val="en-GB" w:eastAsia="ro-RO"/>
              </w:rPr>
            </w:pPr>
            <w:r w:rsidRPr="7C01FA97">
              <w:rPr>
                <w:rFonts w:ascii="Times New Roman" w:eastAsia="Times New Roman" w:hAnsi="Times New Roman"/>
                <w:color w:val="000000" w:themeColor="text1"/>
                <w:sz w:val="20"/>
                <w:szCs w:val="20"/>
                <w:lang w:val="en-GB"/>
              </w:rPr>
              <w:t>Week 1: Perspective: Point of View</w:t>
            </w:r>
          </w:p>
        </w:tc>
        <w:tc>
          <w:tcPr>
            <w:tcW w:w="2790" w:type="dxa"/>
            <w:tcBorders>
              <w:top w:val="single" w:sz="4" w:space="0" w:color="000000"/>
              <w:left w:val="single" w:sz="4" w:space="0" w:color="000000"/>
              <w:bottom w:val="single" w:sz="4" w:space="0" w:color="000000"/>
              <w:right w:val="single" w:sz="4" w:space="0" w:color="000000"/>
            </w:tcBorders>
            <w:shd w:val="clear" w:color="auto" w:fill="auto"/>
          </w:tcPr>
          <w:p w14:paraId="4F7E9472" w14:textId="7888894C" w:rsidR="00295F6A" w:rsidRDefault="00295F6A" w:rsidP="00295F6A">
            <w:pPr>
              <w:widowControl w:val="0"/>
              <w:spacing w:after="0" w:line="240" w:lineRule="auto"/>
              <w:rPr>
                <w:rFonts w:ascii="Times New Roman" w:hAnsi="Times New Roman"/>
                <w:sz w:val="20"/>
                <w:szCs w:val="20"/>
                <w:lang w:val="en-GB" w:eastAsia="ro-RO"/>
              </w:rPr>
            </w:pPr>
            <w:r w:rsidRPr="7C01FA97">
              <w:rPr>
                <w:rFonts w:ascii="Times New Roman" w:eastAsia="Times New Roman" w:hAnsi="Times New Roman"/>
                <w:color w:val="000000" w:themeColor="text1"/>
                <w:sz w:val="20"/>
                <w:szCs w:val="20"/>
                <w:lang w:val="en-GB"/>
              </w:rPr>
              <w:t>Presentation, exercises</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14:paraId="19219836" w14:textId="77777777" w:rsidR="00295F6A" w:rsidRDefault="00295F6A" w:rsidP="00295F6A">
            <w:pPr>
              <w:pStyle w:val="Default"/>
              <w:rPr>
                <w:color w:val="auto"/>
                <w:lang w:val="en-GB" w:eastAsia="ro-RO"/>
              </w:rPr>
            </w:pPr>
          </w:p>
        </w:tc>
      </w:tr>
      <w:tr w:rsidR="00295F6A" w14:paraId="46CD85A6" w14:textId="77777777" w:rsidTr="00295F6A">
        <w:trPr>
          <w:cantSplit/>
        </w:trPr>
        <w:tc>
          <w:tcPr>
            <w:tcW w:w="5713" w:type="dxa"/>
            <w:tcBorders>
              <w:top w:val="single" w:sz="4" w:space="0" w:color="000000"/>
              <w:left w:val="single" w:sz="4" w:space="0" w:color="000000"/>
              <w:bottom w:val="single" w:sz="4" w:space="0" w:color="000000"/>
              <w:right w:val="single" w:sz="4" w:space="0" w:color="000000"/>
            </w:tcBorders>
            <w:shd w:val="clear" w:color="auto" w:fill="auto"/>
          </w:tcPr>
          <w:p w14:paraId="4F2FFAA3" w14:textId="185D5A9C" w:rsidR="00295F6A" w:rsidRDefault="00295F6A" w:rsidP="00295F6A">
            <w:pPr>
              <w:pStyle w:val="Default"/>
              <w:rPr>
                <w:color w:val="auto"/>
                <w:lang w:val="en-GB" w:eastAsia="ro-RO"/>
              </w:rPr>
            </w:pPr>
            <w:r w:rsidRPr="7C01FA97">
              <w:rPr>
                <w:rFonts w:eastAsia="Times New Roman"/>
                <w:color w:val="000000" w:themeColor="text1"/>
                <w:lang w:val="en-GB"/>
              </w:rPr>
              <w:t>Week 2: Changes: In hindsight</w:t>
            </w:r>
          </w:p>
        </w:tc>
        <w:tc>
          <w:tcPr>
            <w:tcW w:w="2790" w:type="dxa"/>
            <w:tcBorders>
              <w:top w:val="single" w:sz="4" w:space="0" w:color="000000"/>
              <w:left w:val="single" w:sz="4" w:space="0" w:color="000000"/>
              <w:bottom w:val="single" w:sz="4" w:space="0" w:color="000000"/>
              <w:right w:val="single" w:sz="4" w:space="0" w:color="000000"/>
            </w:tcBorders>
            <w:shd w:val="clear" w:color="auto" w:fill="auto"/>
          </w:tcPr>
          <w:p w14:paraId="4D401BE0" w14:textId="185548D0" w:rsidR="00295F6A" w:rsidRDefault="00295F6A" w:rsidP="00295F6A">
            <w:pPr>
              <w:widowControl w:val="0"/>
              <w:spacing w:after="0" w:line="240" w:lineRule="auto"/>
              <w:rPr>
                <w:rFonts w:ascii="Times New Roman" w:hAnsi="Times New Roman"/>
                <w:sz w:val="20"/>
                <w:szCs w:val="20"/>
                <w:lang w:val="en-GB" w:eastAsia="ro-RO"/>
              </w:rPr>
            </w:pPr>
            <w:r w:rsidRPr="7C01FA97">
              <w:rPr>
                <w:rFonts w:ascii="Times New Roman" w:eastAsia="Times New Roman" w:hAnsi="Times New Roman"/>
                <w:color w:val="000000" w:themeColor="text1"/>
                <w:sz w:val="20"/>
                <w:szCs w:val="20"/>
                <w:lang w:val="en-GB"/>
              </w:rPr>
              <w:t>Presentation, handouts, online exercises</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14:paraId="296FEF7D" w14:textId="77777777" w:rsidR="00295F6A" w:rsidRDefault="00295F6A" w:rsidP="00295F6A">
            <w:pPr>
              <w:pStyle w:val="Default"/>
              <w:rPr>
                <w:color w:val="auto"/>
                <w:lang w:val="en-GB" w:eastAsia="ro-RO"/>
              </w:rPr>
            </w:pPr>
          </w:p>
        </w:tc>
      </w:tr>
      <w:tr w:rsidR="00295F6A" w14:paraId="134F9BD7" w14:textId="77777777" w:rsidTr="00295F6A">
        <w:trPr>
          <w:cantSplit/>
        </w:trPr>
        <w:tc>
          <w:tcPr>
            <w:tcW w:w="5713" w:type="dxa"/>
            <w:tcBorders>
              <w:top w:val="single" w:sz="4" w:space="0" w:color="000000"/>
              <w:left w:val="single" w:sz="4" w:space="0" w:color="000000"/>
              <w:bottom w:val="single" w:sz="4" w:space="0" w:color="000000"/>
              <w:right w:val="single" w:sz="4" w:space="0" w:color="000000"/>
            </w:tcBorders>
            <w:shd w:val="clear" w:color="auto" w:fill="auto"/>
          </w:tcPr>
          <w:p w14:paraId="57AE0880" w14:textId="5069DA3A" w:rsidR="00295F6A" w:rsidRDefault="00295F6A" w:rsidP="00295F6A">
            <w:pPr>
              <w:pStyle w:val="Default"/>
              <w:rPr>
                <w:color w:val="auto"/>
                <w:lang w:val="en-GB" w:eastAsia="ro-RO"/>
              </w:rPr>
            </w:pPr>
            <w:r w:rsidRPr="7C01FA97">
              <w:rPr>
                <w:rFonts w:eastAsia="Times New Roman"/>
                <w:color w:val="000000" w:themeColor="text1"/>
                <w:lang w:val="en-GB"/>
              </w:rPr>
              <w:t>Week 3: Power and Negotiation</w:t>
            </w:r>
          </w:p>
        </w:tc>
        <w:tc>
          <w:tcPr>
            <w:tcW w:w="2790" w:type="dxa"/>
            <w:tcBorders>
              <w:top w:val="single" w:sz="4" w:space="0" w:color="000000"/>
              <w:left w:val="single" w:sz="4" w:space="0" w:color="000000"/>
              <w:bottom w:val="single" w:sz="4" w:space="0" w:color="000000"/>
              <w:right w:val="single" w:sz="4" w:space="0" w:color="000000"/>
            </w:tcBorders>
            <w:shd w:val="clear" w:color="auto" w:fill="auto"/>
          </w:tcPr>
          <w:p w14:paraId="07B0C94C" w14:textId="1DDDBEFB" w:rsidR="00295F6A" w:rsidRDefault="00295F6A" w:rsidP="00295F6A">
            <w:pPr>
              <w:widowControl w:val="0"/>
              <w:spacing w:after="0" w:line="240" w:lineRule="auto"/>
              <w:rPr>
                <w:rFonts w:ascii="Times New Roman" w:hAnsi="Times New Roman"/>
                <w:sz w:val="20"/>
                <w:szCs w:val="20"/>
                <w:lang w:val="en-GB" w:eastAsia="ro-RO"/>
              </w:rPr>
            </w:pPr>
            <w:r w:rsidRPr="7C01FA97">
              <w:rPr>
                <w:rFonts w:ascii="Times New Roman" w:eastAsia="Times New Roman" w:hAnsi="Times New Roman"/>
                <w:color w:val="000000" w:themeColor="text1"/>
                <w:sz w:val="20"/>
                <w:szCs w:val="20"/>
                <w:lang w:val="en-GB"/>
              </w:rPr>
              <w:t>Presentation, handouts, online exercises</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14:paraId="7194DBDC" w14:textId="77777777" w:rsidR="00295F6A" w:rsidRDefault="00295F6A" w:rsidP="00295F6A">
            <w:pPr>
              <w:pStyle w:val="Default"/>
              <w:rPr>
                <w:color w:val="auto"/>
                <w:lang w:val="en-GB" w:eastAsia="ro-RO"/>
              </w:rPr>
            </w:pPr>
          </w:p>
        </w:tc>
      </w:tr>
      <w:tr w:rsidR="00295F6A" w14:paraId="55E6F13B" w14:textId="77777777" w:rsidTr="00295F6A">
        <w:trPr>
          <w:cantSplit/>
        </w:trPr>
        <w:tc>
          <w:tcPr>
            <w:tcW w:w="5713" w:type="dxa"/>
            <w:tcBorders>
              <w:top w:val="single" w:sz="4" w:space="0" w:color="000000"/>
              <w:left w:val="single" w:sz="4" w:space="0" w:color="000000"/>
              <w:bottom w:val="single" w:sz="4" w:space="0" w:color="000000"/>
              <w:right w:val="single" w:sz="4" w:space="0" w:color="000000"/>
            </w:tcBorders>
            <w:shd w:val="clear" w:color="auto" w:fill="auto"/>
          </w:tcPr>
          <w:p w14:paraId="2026CD83" w14:textId="07E5CED2" w:rsidR="00295F6A" w:rsidRDefault="00295F6A" w:rsidP="00295F6A">
            <w:pPr>
              <w:pStyle w:val="Default"/>
            </w:pPr>
            <w:r w:rsidRPr="7C01FA97">
              <w:rPr>
                <w:rFonts w:eastAsia="Times New Roman"/>
                <w:color w:val="000000" w:themeColor="text1"/>
                <w:lang w:val="en-GB"/>
              </w:rPr>
              <w:t>Week 4: Power and Forms of Government</w:t>
            </w:r>
          </w:p>
        </w:tc>
        <w:tc>
          <w:tcPr>
            <w:tcW w:w="2790" w:type="dxa"/>
            <w:tcBorders>
              <w:top w:val="single" w:sz="4" w:space="0" w:color="000000"/>
              <w:left w:val="single" w:sz="4" w:space="0" w:color="000000"/>
              <w:bottom w:val="single" w:sz="4" w:space="0" w:color="000000"/>
              <w:right w:val="single" w:sz="4" w:space="0" w:color="000000"/>
            </w:tcBorders>
            <w:shd w:val="clear" w:color="auto" w:fill="auto"/>
          </w:tcPr>
          <w:p w14:paraId="4B7D526B" w14:textId="676A23A8" w:rsidR="00295F6A" w:rsidRDefault="00295F6A" w:rsidP="00295F6A">
            <w:pPr>
              <w:widowControl w:val="0"/>
              <w:spacing w:after="0" w:line="240" w:lineRule="auto"/>
              <w:rPr>
                <w:rFonts w:ascii="Times New Roman" w:hAnsi="Times New Roman"/>
                <w:sz w:val="20"/>
                <w:szCs w:val="20"/>
                <w:lang w:val="en-GB" w:eastAsia="ro-RO"/>
              </w:rPr>
            </w:pPr>
            <w:r w:rsidRPr="7C01FA97">
              <w:rPr>
                <w:rFonts w:ascii="Times New Roman" w:eastAsia="Times New Roman" w:hAnsi="Times New Roman"/>
                <w:color w:val="000000" w:themeColor="text1"/>
                <w:sz w:val="20"/>
                <w:szCs w:val="20"/>
                <w:lang w:val="en-GB"/>
              </w:rPr>
              <w:t>Presentation, handouts, online exercises</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14:paraId="769D0D3C" w14:textId="77777777" w:rsidR="00295F6A" w:rsidRDefault="00295F6A" w:rsidP="00295F6A">
            <w:pPr>
              <w:pStyle w:val="Default"/>
              <w:rPr>
                <w:color w:val="auto"/>
                <w:lang w:val="en-GB" w:eastAsia="ro-RO"/>
              </w:rPr>
            </w:pPr>
          </w:p>
        </w:tc>
      </w:tr>
      <w:tr w:rsidR="00295F6A" w14:paraId="21AA5A9E" w14:textId="77777777" w:rsidTr="00295F6A">
        <w:trPr>
          <w:cantSplit/>
        </w:trPr>
        <w:tc>
          <w:tcPr>
            <w:tcW w:w="5713" w:type="dxa"/>
            <w:tcBorders>
              <w:top w:val="single" w:sz="4" w:space="0" w:color="000000"/>
              <w:left w:val="single" w:sz="4" w:space="0" w:color="000000"/>
              <w:bottom w:val="single" w:sz="4" w:space="0" w:color="000000"/>
              <w:right w:val="single" w:sz="4" w:space="0" w:color="000000"/>
            </w:tcBorders>
            <w:shd w:val="clear" w:color="auto" w:fill="auto"/>
          </w:tcPr>
          <w:p w14:paraId="117B0F5C" w14:textId="4A22ADC2" w:rsidR="00295F6A" w:rsidRDefault="00295F6A" w:rsidP="00295F6A">
            <w:pPr>
              <w:pStyle w:val="Default"/>
              <w:rPr>
                <w:color w:val="auto"/>
                <w:lang w:val="en-GB" w:eastAsia="ro-RO"/>
              </w:rPr>
            </w:pPr>
            <w:r w:rsidRPr="7C01FA97">
              <w:rPr>
                <w:rFonts w:eastAsia="Times New Roman"/>
                <w:color w:val="000000" w:themeColor="text1"/>
                <w:lang w:val="en-GB"/>
              </w:rPr>
              <w:t>Week 5: War and Atrocity</w:t>
            </w:r>
          </w:p>
        </w:tc>
        <w:tc>
          <w:tcPr>
            <w:tcW w:w="2790" w:type="dxa"/>
            <w:tcBorders>
              <w:top w:val="single" w:sz="4" w:space="0" w:color="000000"/>
              <w:left w:val="single" w:sz="4" w:space="0" w:color="000000"/>
              <w:bottom w:val="single" w:sz="4" w:space="0" w:color="000000"/>
              <w:right w:val="single" w:sz="4" w:space="0" w:color="000000"/>
            </w:tcBorders>
            <w:shd w:val="clear" w:color="auto" w:fill="auto"/>
          </w:tcPr>
          <w:p w14:paraId="312CDC17" w14:textId="14FAFE57" w:rsidR="00295F6A" w:rsidRDefault="00295F6A" w:rsidP="00295F6A">
            <w:pPr>
              <w:widowControl w:val="0"/>
              <w:spacing w:after="0" w:line="240" w:lineRule="auto"/>
              <w:rPr>
                <w:rFonts w:ascii="Times New Roman" w:hAnsi="Times New Roman"/>
                <w:sz w:val="20"/>
                <w:szCs w:val="20"/>
                <w:lang w:val="en-GB" w:eastAsia="ro-RO"/>
              </w:rPr>
            </w:pPr>
            <w:r w:rsidRPr="7C01FA97">
              <w:rPr>
                <w:rFonts w:ascii="Times New Roman" w:eastAsia="Times New Roman" w:hAnsi="Times New Roman"/>
                <w:color w:val="000000" w:themeColor="text1"/>
                <w:sz w:val="20"/>
                <w:szCs w:val="20"/>
                <w:lang w:val="en-GB"/>
              </w:rPr>
              <w:t>Presentation, handouts, online exercises</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14:paraId="54CD245A" w14:textId="77777777" w:rsidR="00295F6A" w:rsidRDefault="00295F6A" w:rsidP="00295F6A">
            <w:pPr>
              <w:pStyle w:val="Default"/>
              <w:rPr>
                <w:color w:val="auto"/>
                <w:lang w:val="en-GB" w:eastAsia="ro-RO"/>
              </w:rPr>
            </w:pPr>
          </w:p>
        </w:tc>
      </w:tr>
      <w:tr w:rsidR="00295F6A" w14:paraId="71C2DE5D" w14:textId="77777777" w:rsidTr="00295F6A">
        <w:trPr>
          <w:cantSplit/>
        </w:trPr>
        <w:tc>
          <w:tcPr>
            <w:tcW w:w="5713" w:type="dxa"/>
            <w:tcBorders>
              <w:top w:val="single" w:sz="4" w:space="0" w:color="000000"/>
              <w:left w:val="single" w:sz="4" w:space="0" w:color="000000"/>
              <w:bottom w:val="single" w:sz="4" w:space="0" w:color="000000"/>
              <w:right w:val="single" w:sz="4" w:space="0" w:color="000000"/>
            </w:tcBorders>
            <w:shd w:val="clear" w:color="auto" w:fill="auto"/>
          </w:tcPr>
          <w:p w14:paraId="3A5BAB62" w14:textId="112E2A5A" w:rsidR="00295F6A" w:rsidRDefault="00295F6A" w:rsidP="00295F6A">
            <w:pPr>
              <w:pStyle w:val="Default"/>
              <w:rPr>
                <w:color w:val="auto"/>
                <w:lang w:val="en-GB" w:eastAsia="ro-RO"/>
              </w:rPr>
            </w:pPr>
            <w:r w:rsidRPr="7C01FA97">
              <w:rPr>
                <w:rFonts w:eastAsia="Times New Roman"/>
                <w:color w:val="000000" w:themeColor="text1"/>
                <w:lang w:val="en-GB"/>
              </w:rPr>
              <w:t>Week 6: War and Peace</w:t>
            </w:r>
          </w:p>
        </w:tc>
        <w:tc>
          <w:tcPr>
            <w:tcW w:w="2790" w:type="dxa"/>
            <w:tcBorders>
              <w:top w:val="single" w:sz="4" w:space="0" w:color="000000"/>
              <w:left w:val="single" w:sz="4" w:space="0" w:color="000000"/>
              <w:bottom w:val="single" w:sz="4" w:space="0" w:color="000000"/>
              <w:right w:val="single" w:sz="4" w:space="0" w:color="000000"/>
            </w:tcBorders>
            <w:shd w:val="clear" w:color="auto" w:fill="auto"/>
          </w:tcPr>
          <w:p w14:paraId="6BF2582A" w14:textId="3FAFCB61" w:rsidR="00295F6A" w:rsidRDefault="00295F6A" w:rsidP="00295F6A">
            <w:pPr>
              <w:widowControl w:val="0"/>
              <w:spacing w:after="0" w:line="240" w:lineRule="auto"/>
              <w:rPr>
                <w:rFonts w:ascii="Times New Roman" w:hAnsi="Times New Roman"/>
                <w:sz w:val="20"/>
                <w:szCs w:val="20"/>
                <w:lang w:val="ro-RO" w:eastAsia="ro-RO"/>
              </w:rPr>
            </w:pPr>
            <w:r w:rsidRPr="7C01FA97">
              <w:rPr>
                <w:rFonts w:ascii="Times New Roman" w:eastAsia="Times New Roman" w:hAnsi="Times New Roman"/>
                <w:color w:val="000000" w:themeColor="text1"/>
                <w:sz w:val="20"/>
                <w:szCs w:val="20"/>
                <w:lang w:val="ro-RO"/>
              </w:rPr>
              <w:t>Presentation, handouts, online exercises</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14:paraId="1231BE67" w14:textId="77777777" w:rsidR="00295F6A" w:rsidRDefault="00295F6A" w:rsidP="00295F6A">
            <w:pPr>
              <w:pStyle w:val="Default"/>
              <w:rPr>
                <w:color w:val="auto"/>
                <w:lang w:val="en-GB" w:eastAsia="ro-RO"/>
              </w:rPr>
            </w:pPr>
          </w:p>
        </w:tc>
      </w:tr>
      <w:tr w:rsidR="00295F6A" w14:paraId="20A23801" w14:textId="77777777" w:rsidTr="00295F6A">
        <w:trPr>
          <w:cantSplit/>
        </w:trPr>
        <w:tc>
          <w:tcPr>
            <w:tcW w:w="5713" w:type="dxa"/>
            <w:tcBorders>
              <w:top w:val="single" w:sz="4" w:space="0" w:color="000000"/>
              <w:left w:val="single" w:sz="4" w:space="0" w:color="000000"/>
              <w:bottom w:val="single" w:sz="4" w:space="0" w:color="000000"/>
              <w:right w:val="single" w:sz="4" w:space="0" w:color="000000"/>
            </w:tcBorders>
            <w:shd w:val="clear" w:color="auto" w:fill="auto"/>
          </w:tcPr>
          <w:p w14:paraId="6368546B" w14:textId="4440E370" w:rsidR="00295F6A" w:rsidRDefault="00295F6A" w:rsidP="00295F6A">
            <w:pPr>
              <w:pStyle w:val="Default"/>
              <w:rPr>
                <w:color w:val="auto"/>
                <w:lang w:val="en-GB" w:eastAsia="ro-RO"/>
              </w:rPr>
            </w:pPr>
            <w:r w:rsidRPr="7C01FA97">
              <w:rPr>
                <w:rFonts w:eastAsia="Times New Roman"/>
                <w:color w:val="000000" w:themeColor="text1"/>
                <w:lang w:val="en-GB"/>
              </w:rPr>
              <w:t>Week 7: Freedom of Expression</w:t>
            </w:r>
          </w:p>
        </w:tc>
        <w:tc>
          <w:tcPr>
            <w:tcW w:w="2790" w:type="dxa"/>
            <w:tcBorders>
              <w:top w:val="single" w:sz="4" w:space="0" w:color="000000"/>
              <w:left w:val="single" w:sz="4" w:space="0" w:color="000000"/>
              <w:bottom w:val="single" w:sz="4" w:space="0" w:color="000000"/>
              <w:right w:val="single" w:sz="4" w:space="0" w:color="000000"/>
            </w:tcBorders>
            <w:shd w:val="clear" w:color="auto" w:fill="auto"/>
          </w:tcPr>
          <w:p w14:paraId="36FEB5B0" w14:textId="0862103D" w:rsidR="00295F6A" w:rsidRDefault="00295F6A" w:rsidP="00295F6A">
            <w:pPr>
              <w:widowControl w:val="0"/>
              <w:spacing w:after="0" w:line="240" w:lineRule="auto"/>
              <w:rPr>
                <w:rFonts w:ascii="Times New Roman" w:hAnsi="Times New Roman"/>
                <w:sz w:val="20"/>
                <w:szCs w:val="20"/>
                <w:lang w:val="en-GB" w:eastAsia="ro-RO"/>
              </w:rPr>
            </w:pPr>
            <w:r w:rsidRPr="7C01FA97">
              <w:rPr>
                <w:rFonts w:ascii="Times New Roman" w:eastAsia="Times New Roman" w:hAnsi="Times New Roman"/>
                <w:color w:val="000000" w:themeColor="text1"/>
                <w:sz w:val="20"/>
                <w:szCs w:val="20"/>
                <w:lang w:val="en-GB"/>
              </w:rPr>
              <w:t xml:space="preserve">Discussion, handouts, exercises  </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14:paraId="30D7AA69" w14:textId="77777777" w:rsidR="00295F6A" w:rsidRDefault="00295F6A" w:rsidP="00295F6A">
            <w:pPr>
              <w:pStyle w:val="Default"/>
              <w:rPr>
                <w:color w:val="auto"/>
                <w:lang w:val="en-GB" w:eastAsia="ro-RO"/>
              </w:rPr>
            </w:pPr>
          </w:p>
        </w:tc>
      </w:tr>
      <w:tr w:rsidR="00295F6A" w14:paraId="3D4691E2" w14:textId="77777777" w:rsidTr="00295F6A">
        <w:trPr>
          <w:cantSplit/>
        </w:trPr>
        <w:tc>
          <w:tcPr>
            <w:tcW w:w="5713" w:type="dxa"/>
            <w:tcBorders>
              <w:top w:val="single" w:sz="4" w:space="0" w:color="000000"/>
              <w:left w:val="single" w:sz="4" w:space="0" w:color="000000"/>
              <w:bottom w:val="single" w:sz="4" w:space="0" w:color="000000"/>
              <w:right w:val="single" w:sz="4" w:space="0" w:color="000000"/>
            </w:tcBorders>
            <w:shd w:val="clear" w:color="auto" w:fill="auto"/>
          </w:tcPr>
          <w:p w14:paraId="3A933D09" w14:textId="3515B1C1" w:rsidR="00295F6A" w:rsidRDefault="00295F6A" w:rsidP="00295F6A">
            <w:pPr>
              <w:pStyle w:val="Default"/>
              <w:rPr>
                <w:lang w:val="en-GB"/>
              </w:rPr>
            </w:pPr>
            <w:r w:rsidRPr="7C01FA97">
              <w:rPr>
                <w:rFonts w:eastAsia="Times New Roman"/>
                <w:color w:val="000000" w:themeColor="text1"/>
                <w:lang w:val="en-GB"/>
              </w:rPr>
              <w:t>Week 8: Business Ethics</w:t>
            </w:r>
          </w:p>
        </w:tc>
        <w:tc>
          <w:tcPr>
            <w:tcW w:w="2790" w:type="dxa"/>
            <w:tcBorders>
              <w:top w:val="single" w:sz="4" w:space="0" w:color="000000"/>
              <w:left w:val="single" w:sz="4" w:space="0" w:color="000000"/>
              <w:bottom w:val="single" w:sz="4" w:space="0" w:color="000000"/>
              <w:right w:val="single" w:sz="4" w:space="0" w:color="000000"/>
            </w:tcBorders>
            <w:shd w:val="clear" w:color="auto" w:fill="auto"/>
          </w:tcPr>
          <w:p w14:paraId="3D994F12" w14:textId="1C50F86E" w:rsidR="00295F6A" w:rsidRDefault="00295F6A" w:rsidP="00295F6A">
            <w:pPr>
              <w:widowControl w:val="0"/>
              <w:spacing w:after="0" w:line="240" w:lineRule="auto"/>
              <w:rPr>
                <w:rFonts w:ascii="Times New Roman" w:hAnsi="Times New Roman"/>
                <w:sz w:val="20"/>
                <w:szCs w:val="20"/>
                <w:lang w:val="en-GB" w:eastAsia="ro-RO"/>
              </w:rPr>
            </w:pPr>
            <w:r w:rsidRPr="7C01FA97">
              <w:rPr>
                <w:rFonts w:ascii="Times New Roman" w:eastAsia="Times New Roman" w:hAnsi="Times New Roman"/>
                <w:color w:val="000000" w:themeColor="text1"/>
                <w:sz w:val="20"/>
                <w:szCs w:val="20"/>
                <w:lang w:val="en-GB"/>
              </w:rPr>
              <w:t xml:space="preserve">Discussion, handouts, exercises  </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14:paraId="3D7B4659" w14:textId="77777777" w:rsidR="00295F6A" w:rsidRDefault="00295F6A" w:rsidP="00295F6A">
            <w:pPr>
              <w:pStyle w:val="Default"/>
              <w:rPr>
                <w:color w:val="auto"/>
                <w:lang w:val="en-GB" w:eastAsia="ro-RO"/>
              </w:rPr>
            </w:pPr>
          </w:p>
        </w:tc>
      </w:tr>
      <w:tr w:rsidR="00295F6A" w14:paraId="377FF3A1" w14:textId="77777777" w:rsidTr="00295F6A">
        <w:trPr>
          <w:cantSplit/>
        </w:trPr>
        <w:tc>
          <w:tcPr>
            <w:tcW w:w="5713" w:type="dxa"/>
            <w:tcBorders>
              <w:top w:val="single" w:sz="4" w:space="0" w:color="000000"/>
              <w:left w:val="single" w:sz="4" w:space="0" w:color="000000"/>
              <w:bottom w:val="single" w:sz="4" w:space="0" w:color="000000"/>
              <w:right w:val="single" w:sz="4" w:space="0" w:color="000000"/>
            </w:tcBorders>
            <w:shd w:val="clear" w:color="auto" w:fill="auto"/>
          </w:tcPr>
          <w:p w14:paraId="4D152C1B" w14:textId="69575A17" w:rsidR="00295F6A" w:rsidRDefault="00295F6A" w:rsidP="00295F6A">
            <w:pPr>
              <w:pStyle w:val="Default"/>
              <w:rPr>
                <w:lang w:val="en-GB"/>
              </w:rPr>
            </w:pPr>
            <w:r w:rsidRPr="7C01FA97">
              <w:rPr>
                <w:rFonts w:eastAsia="Times New Roman"/>
                <w:color w:val="000000" w:themeColor="text1"/>
                <w:lang w:val="en-GB"/>
              </w:rPr>
              <w:t>Week 9: Business Responsibility</w:t>
            </w:r>
          </w:p>
        </w:tc>
        <w:tc>
          <w:tcPr>
            <w:tcW w:w="2790" w:type="dxa"/>
            <w:tcBorders>
              <w:top w:val="single" w:sz="4" w:space="0" w:color="000000"/>
              <w:left w:val="single" w:sz="4" w:space="0" w:color="000000"/>
              <w:bottom w:val="single" w:sz="4" w:space="0" w:color="000000"/>
              <w:right w:val="single" w:sz="4" w:space="0" w:color="000000"/>
            </w:tcBorders>
            <w:shd w:val="clear" w:color="auto" w:fill="auto"/>
          </w:tcPr>
          <w:p w14:paraId="4049D715" w14:textId="57282528" w:rsidR="00295F6A" w:rsidRDefault="00295F6A" w:rsidP="00295F6A">
            <w:pPr>
              <w:widowControl w:val="0"/>
              <w:spacing w:after="0" w:line="240" w:lineRule="auto"/>
              <w:rPr>
                <w:rFonts w:ascii="Times New Roman" w:hAnsi="Times New Roman"/>
                <w:sz w:val="20"/>
                <w:szCs w:val="20"/>
                <w:lang w:val="en-GB" w:eastAsia="ro-RO"/>
              </w:rPr>
            </w:pPr>
            <w:r w:rsidRPr="7C01FA97">
              <w:rPr>
                <w:rFonts w:ascii="Times New Roman" w:eastAsia="Times New Roman" w:hAnsi="Times New Roman"/>
                <w:color w:val="000000" w:themeColor="text1"/>
                <w:sz w:val="20"/>
                <w:szCs w:val="20"/>
                <w:lang w:val="en-GB"/>
              </w:rPr>
              <w:t xml:space="preserve">Discussion, handouts, exercises  </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14:paraId="6BCD2136" w14:textId="77777777" w:rsidR="00295F6A" w:rsidRDefault="00295F6A" w:rsidP="00295F6A">
            <w:pPr>
              <w:pStyle w:val="Default"/>
              <w:rPr>
                <w:color w:val="auto"/>
                <w:lang w:val="en-GB" w:eastAsia="ro-RO"/>
              </w:rPr>
            </w:pPr>
          </w:p>
        </w:tc>
      </w:tr>
      <w:tr w:rsidR="00295F6A" w14:paraId="14BE73DA" w14:textId="77777777" w:rsidTr="00295F6A">
        <w:trPr>
          <w:cantSplit/>
        </w:trPr>
        <w:tc>
          <w:tcPr>
            <w:tcW w:w="5713" w:type="dxa"/>
            <w:tcBorders>
              <w:top w:val="single" w:sz="4" w:space="0" w:color="000000"/>
              <w:left w:val="single" w:sz="4" w:space="0" w:color="000000"/>
              <w:bottom w:val="single" w:sz="4" w:space="0" w:color="000000"/>
              <w:right w:val="single" w:sz="4" w:space="0" w:color="000000"/>
            </w:tcBorders>
            <w:shd w:val="clear" w:color="auto" w:fill="auto"/>
          </w:tcPr>
          <w:p w14:paraId="33311BAE" w14:textId="3A265296" w:rsidR="00295F6A" w:rsidRDefault="00295F6A" w:rsidP="00295F6A">
            <w:pPr>
              <w:pStyle w:val="Default"/>
              <w:rPr>
                <w:lang w:val="en-GB"/>
              </w:rPr>
            </w:pPr>
            <w:r w:rsidRPr="7C01FA97">
              <w:rPr>
                <w:rFonts w:eastAsia="Times New Roman"/>
                <w:color w:val="000000" w:themeColor="text1"/>
                <w:lang w:val="en-GB"/>
              </w:rPr>
              <w:lastRenderedPageBreak/>
              <w:t>Week 10: Legal Vocabulary/The Law</w:t>
            </w:r>
          </w:p>
        </w:tc>
        <w:tc>
          <w:tcPr>
            <w:tcW w:w="2790" w:type="dxa"/>
            <w:tcBorders>
              <w:top w:val="single" w:sz="4" w:space="0" w:color="000000"/>
              <w:left w:val="single" w:sz="4" w:space="0" w:color="000000"/>
              <w:bottom w:val="single" w:sz="4" w:space="0" w:color="000000"/>
              <w:right w:val="single" w:sz="4" w:space="0" w:color="000000"/>
            </w:tcBorders>
            <w:shd w:val="clear" w:color="auto" w:fill="auto"/>
          </w:tcPr>
          <w:p w14:paraId="7DFFABDD" w14:textId="6B3B2346" w:rsidR="00295F6A" w:rsidRDefault="00295F6A" w:rsidP="00295F6A">
            <w:pPr>
              <w:widowControl w:val="0"/>
              <w:spacing w:after="0" w:line="240" w:lineRule="auto"/>
              <w:rPr>
                <w:rFonts w:ascii="Times New Roman" w:hAnsi="Times New Roman"/>
                <w:sz w:val="20"/>
                <w:szCs w:val="20"/>
                <w:lang w:val="en-GB" w:eastAsia="ro-RO"/>
              </w:rPr>
            </w:pPr>
            <w:r w:rsidRPr="7C01FA97">
              <w:rPr>
                <w:rFonts w:ascii="Times New Roman" w:eastAsia="Times New Roman" w:hAnsi="Times New Roman"/>
                <w:color w:val="000000" w:themeColor="text1"/>
                <w:sz w:val="20"/>
                <w:szCs w:val="20"/>
                <w:lang w:val="en-GB"/>
              </w:rPr>
              <w:t xml:space="preserve">Discussion, handouts, exercises  </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14:paraId="54712C54" w14:textId="77777777" w:rsidR="00295F6A" w:rsidRDefault="00295F6A" w:rsidP="00295F6A">
            <w:pPr>
              <w:pStyle w:val="Default"/>
              <w:rPr>
                <w:color w:val="auto"/>
                <w:lang w:val="en-GB" w:eastAsia="ro-RO"/>
              </w:rPr>
            </w:pPr>
          </w:p>
        </w:tc>
      </w:tr>
      <w:tr w:rsidR="00295F6A" w14:paraId="639EB241" w14:textId="77777777" w:rsidTr="00295F6A">
        <w:trPr>
          <w:cantSplit/>
        </w:trPr>
        <w:tc>
          <w:tcPr>
            <w:tcW w:w="5713" w:type="dxa"/>
            <w:tcBorders>
              <w:top w:val="single" w:sz="4" w:space="0" w:color="000000"/>
              <w:left w:val="single" w:sz="4" w:space="0" w:color="000000"/>
              <w:bottom w:val="single" w:sz="4" w:space="0" w:color="000000"/>
              <w:right w:val="single" w:sz="4" w:space="0" w:color="000000"/>
            </w:tcBorders>
            <w:shd w:val="clear" w:color="auto" w:fill="auto"/>
          </w:tcPr>
          <w:p w14:paraId="051782E5" w14:textId="56C52C04" w:rsidR="00295F6A" w:rsidRDefault="00295F6A" w:rsidP="00295F6A">
            <w:pPr>
              <w:pStyle w:val="Default"/>
              <w:rPr>
                <w:lang w:val="en-GB"/>
              </w:rPr>
            </w:pPr>
            <w:r w:rsidRPr="7C01FA97">
              <w:rPr>
                <w:rFonts w:eastAsia="Times New Roman"/>
                <w:color w:val="000000" w:themeColor="text1"/>
                <w:lang w:val="en-GB"/>
              </w:rPr>
              <w:t>Week 11: Global and Local</w:t>
            </w:r>
          </w:p>
        </w:tc>
        <w:tc>
          <w:tcPr>
            <w:tcW w:w="2790" w:type="dxa"/>
            <w:tcBorders>
              <w:top w:val="single" w:sz="4" w:space="0" w:color="000000"/>
              <w:left w:val="single" w:sz="4" w:space="0" w:color="000000"/>
              <w:bottom w:val="single" w:sz="4" w:space="0" w:color="000000"/>
              <w:right w:val="single" w:sz="4" w:space="0" w:color="000000"/>
            </w:tcBorders>
            <w:shd w:val="clear" w:color="auto" w:fill="auto"/>
          </w:tcPr>
          <w:p w14:paraId="72053BE4" w14:textId="65366B65" w:rsidR="00295F6A" w:rsidRDefault="00295F6A" w:rsidP="00295F6A">
            <w:pPr>
              <w:widowControl w:val="0"/>
              <w:spacing w:after="0" w:line="240" w:lineRule="auto"/>
              <w:rPr>
                <w:rFonts w:ascii="Times New Roman" w:hAnsi="Times New Roman"/>
                <w:sz w:val="20"/>
                <w:szCs w:val="20"/>
                <w:lang w:val="en-GB" w:eastAsia="ro-RO"/>
              </w:rPr>
            </w:pPr>
            <w:r w:rsidRPr="7C01FA97">
              <w:rPr>
                <w:rFonts w:ascii="Times New Roman" w:eastAsia="Times New Roman" w:hAnsi="Times New Roman"/>
                <w:color w:val="000000" w:themeColor="text1"/>
                <w:sz w:val="20"/>
                <w:szCs w:val="20"/>
                <w:lang w:val="en-GB"/>
              </w:rPr>
              <w:t xml:space="preserve">Discussion, handouts, exercises  </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14:paraId="4DD79C94" w14:textId="77777777" w:rsidR="00295F6A" w:rsidRDefault="00295F6A" w:rsidP="00295F6A">
            <w:pPr>
              <w:pStyle w:val="Default"/>
              <w:rPr>
                <w:color w:val="auto"/>
                <w:lang w:val="en-GB" w:eastAsia="ro-RO"/>
              </w:rPr>
            </w:pPr>
          </w:p>
        </w:tc>
      </w:tr>
      <w:tr w:rsidR="00295F6A" w14:paraId="5F6035FC" w14:textId="77777777" w:rsidTr="00295F6A">
        <w:trPr>
          <w:cantSplit/>
        </w:trPr>
        <w:tc>
          <w:tcPr>
            <w:tcW w:w="5713" w:type="dxa"/>
            <w:tcBorders>
              <w:top w:val="single" w:sz="4" w:space="0" w:color="000000"/>
              <w:left w:val="single" w:sz="4" w:space="0" w:color="000000"/>
              <w:bottom w:val="single" w:sz="4" w:space="0" w:color="000000"/>
              <w:right w:val="single" w:sz="4" w:space="0" w:color="000000"/>
            </w:tcBorders>
            <w:shd w:val="clear" w:color="auto" w:fill="auto"/>
          </w:tcPr>
          <w:p w14:paraId="20B928C0" w14:textId="73C2E8A4" w:rsidR="00295F6A" w:rsidRDefault="00295F6A" w:rsidP="00295F6A">
            <w:pPr>
              <w:pStyle w:val="Default"/>
              <w:rPr>
                <w:lang w:val="en-GB"/>
              </w:rPr>
            </w:pPr>
            <w:r w:rsidRPr="7C01FA97">
              <w:rPr>
                <w:rFonts w:eastAsia="Times New Roman"/>
                <w:color w:val="000000" w:themeColor="text1"/>
                <w:lang w:val="en-GB"/>
              </w:rPr>
              <w:t>Week 12-13: Student Presentations</w:t>
            </w:r>
          </w:p>
        </w:tc>
        <w:tc>
          <w:tcPr>
            <w:tcW w:w="2790" w:type="dxa"/>
            <w:tcBorders>
              <w:top w:val="single" w:sz="4" w:space="0" w:color="000000"/>
              <w:left w:val="single" w:sz="4" w:space="0" w:color="000000"/>
              <w:bottom w:val="single" w:sz="4" w:space="0" w:color="000000"/>
              <w:right w:val="single" w:sz="4" w:space="0" w:color="000000"/>
            </w:tcBorders>
            <w:shd w:val="clear" w:color="auto" w:fill="auto"/>
          </w:tcPr>
          <w:p w14:paraId="7A5D1AEC" w14:textId="1763CB73" w:rsidR="00295F6A" w:rsidRDefault="00295F6A" w:rsidP="00295F6A">
            <w:pPr>
              <w:widowControl w:val="0"/>
              <w:spacing w:after="0" w:line="240" w:lineRule="auto"/>
              <w:rPr>
                <w:rFonts w:ascii="Times New Roman" w:hAnsi="Times New Roman"/>
                <w:sz w:val="20"/>
                <w:szCs w:val="20"/>
                <w:lang w:val="en-GB" w:eastAsia="ro-RO"/>
              </w:rPr>
            </w:pPr>
            <w:r w:rsidRPr="7C01FA97">
              <w:rPr>
                <w:rFonts w:ascii="Times New Roman" w:eastAsia="Times New Roman" w:hAnsi="Times New Roman"/>
                <w:color w:val="000000" w:themeColor="text1"/>
                <w:sz w:val="20"/>
                <w:szCs w:val="20"/>
                <w:lang w:val="en-GB"/>
              </w:rPr>
              <w:t>10-minute presentations+ Q&amp;A sessions (5 presentations/class)</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14:paraId="60DED362" w14:textId="77777777" w:rsidR="00295F6A" w:rsidRDefault="00295F6A" w:rsidP="00295F6A">
            <w:pPr>
              <w:pStyle w:val="Default"/>
              <w:rPr>
                <w:color w:val="auto"/>
                <w:lang w:val="en-GB" w:eastAsia="ro-RO"/>
              </w:rPr>
            </w:pPr>
          </w:p>
        </w:tc>
      </w:tr>
      <w:tr w:rsidR="00295F6A" w14:paraId="666D6221" w14:textId="77777777" w:rsidTr="00295F6A">
        <w:trPr>
          <w:cantSplit/>
        </w:trPr>
        <w:tc>
          <w:tcPr>
            <w:tcW w:w="5713" w:type="dxa"/>
            <w:tcBorders>
              <w:top w:val="single" w:sz="4" w:space="0" w:color="000000"/>
              <w:left w:val="single" w:sz="4" w:space="0" w:color="000000"/>
              <w:bottom w:val="single" w:sz="4" w:space="0" w:color="000000"/>
              <w:right w:val="single" w:sz="4" w:space="0" w:color="000000"/>
            </w:tcBorders>
            <w:shd w:val="clear" w:color="auto" w:fill="auto"/>
          </w:tcPr>
          <w:p w14:paraId="7A779367" w14:textId="6A80B598" w:rsidR="00295F6A" w:rsidRDefault="00295F6A" w:rsidP="00295F6A">
            <w:pPr>
              <w:pStyle w:val="Default"/>
              <w:rPr>
                <w:lang w:val="en-GB"/>
              </w:rPr>
            </w:pPr>
            <w:r w:rsidRPr="7C01FA97">
              <w:rPr>
                <w:rFonts w:eastAsia="Times New Roman"/>
                <w:color w:val="000000" w:themeColor="text1"/>
                <w:lang w:val="en-GB"/>
              </w:rPr>
              <w:t xml:space="preserve">Week 14: Essay: Written task </w:t>
            </w:r>
          </w:p>
        </w:tc>
        <w:tc>
          <w:tcPr>
            <w:tcW w:w="2790" w:type="dxa"/>
            <w:tcBorders>
              <w:top w:val="single" w:sz="4" w:space="0" w:color="000000"/>
              <w:left w:val="single" w:sz="4" w:space="0" w:color="000000"/>
              <w:bottom w:val="single" w:sz="4" w:space="0" w:color="000000"/>
              <w:right w:val="single" w:sz="4" w:space="0" w:color="000000"/>
            </w:tcBorders>
            <w:shd w:val="clear" w:color="auto" w:fill="auto"/>
          </w:tcPr>
          <w:p w14:paraId="585EE06F" w14:textId="66C3789C" w:rsidR="00295F6A" w:rsidRDefault="00295F6A" w:rsidP="00295F6A">
            <w:pPr>
              <w:widowControl w:val="0"/>
              <w:spacing w:after="0" w:line="240" w:lineRule="auto"/>
              <w:rPr>
                <w:rFonts w:ascii="Times New Roman" w:hAnsi="Times New Roman"/>
                <w:sz w:val="20"/>
                <w:szCs w:val="20"/>
                <w:lang w:val="en-GB" w:eastAsia="ro-RO"/>
              </w:rPr>
            </w:pPr>
            <w:r w:rsidRPr="7C01FA97">
              <w:rPr>
                <w:rFonts w:ascii="Times New Roman" w:eastAsia="Times New Roman" w:hAnsi="Times New Roman"/>
                <w:color w:val="000000" w:themeColor="text1"/>
                <w:sz w:val="20"/>
                <w:szCs w:val="20"/>
                <w:lang w:val="en-GB"/>
              </w:rPr>
              <w:t>Test</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14:paraId="4AD4F2A4" w14:textId="77777777" w:rsidR="00295F6A" w:rsidRDefault="00295F6A" w:rsidP="00295F6A">
            <w:pPr>
              <w:pStyle w:val="Default"/>
              <w:rPr>
                <w:color w:val="auto"/>
                <w:lang w:val="en-GB" w:eastAsia="ro-RO"/>
              </w:rPr>
            </w:pPr>
          </w:p>
        </w:tc>
      </w:tr>
      <w:tr w:rsidR="003872F5" w14:paraId="74AE41BE" w14:textId="77777777" w:rsidTr="00295F6A">
        <w:tc>
          <w:tcPr>
            <w:tcW w:w="10137" w:type="dxa"/>
            <w:gridSpan w:val="3"/>
            <w:tcBorders>
              <w:top w:val="single" w:sz="4" w:space="0" w:color="000000"/>
              <w:left w:val="single" w:sz="4" w:space="0" w:color="000000"/>
              <w:bottom w:val="single" w:sz="4" w:space="0" w:color="000000"/>
              <w:right w:val="single" w:sz="4" w:space="0" w:color="000000"/>
            </w:tcBorders>
            <w:shd w:val="clear" w:color="auto" w:fill="auto"/>
          </w:tcPr>
          <w:p w14:paraId="234BE832" w14:textId="77777777" w:rsidR="003872F5" w:rsidRDefault="00000000">
            <w:pPr>
              <w:pStyle w:val="Biblio"/>
              <w:widowControl w:val="0"/>
              <w:rPr>
                <w:rFonts w:cs="Times New Roman"/>
                <w:b/>
                <w:szCs w:val="20"/>
              </w:rPr>
            </w:pPr>
            <w:r>
              <w:rPr>
                <w:rFonts w:cs="Times New Roman"/>
                <w:b/>
                <w:szCs w:val="20"/>
              </w:rPr>
              <w:t>Bibliography</w:t>
            </w:r>
          </w:p>
          <w:p w14:paraId="196F76F8" w14:textId="77777777" w:rsidR="003872F5" w:rsidRDefault="00000000">
            <w:pPr>
              <w:widowControl w:val="0"/>
              <w:numPr>
                <w:ilvl w:val="0"/>
                <w:numId w:val="7"/>
              </w:numPr>
              <w:spacing w:after="0" w:line="240" w:lineRule="auto"/>
              <w:rPr>
                <w:rFonts w:ascii="Times New Roman" w:hAnsi="Times New Roman"/>
                <w:sz w:val="20"/>
                <w:szCs w:val="20"/>
                <w:lang w:val="ro-RO"/>
              </w:rPr>
            </w:pPr>
            <w:r>
              <w:rPr>
                <w:rFonts w:ascii="Times New Roman" w:hAnsi="Times New Roman"/>
                <w:sz w:val="20"/>
                <w:szCs w:val="20"/>
              </w:rPr>
              <w:t>weekly handouts, test samples, book chapters, online resources, audio materials</w:t>
            </w:r>
            <w:r>
              <w:rPr>
                <w:rFonts w:ascii="Times New Roman" w:hAnsi="Times New Roman"/>
                <w:sz w:val="20"/>
                <w:szCs w:val="20"/>
                <w:lang w:val="ro-RO"/>
              </w:rPr>
              <w:t xml:space="preserve"> etc.</w:t>
            </w:r>
          </w:p>
          <w:p w14:paraId="181BA509" w14:textId="77777777" w:rsidR="003872F5" w:rsidRDefault="00000000">
            <w:pPr>
              <w:widowControl w:val="0"/>
              <w:numPr>
                <w:ilvl w:val="0"/>
                <w:numId w:val="7"/>
              </w:numPr>
              <w:spacing w:after="0" w:line="240" w:lineRule="auto"/>
              <w:rPr>
                <w:rFonts w:ascii="Times New Roman" w:hAnsi="Times New Roman"/>
                <w:sz w:val="20"/>
                <w:szCs w:val="20"/>
                <w:lang w:val="en-GB"/>
              </w:rPr>
            </w:pPr>
            <w:r>
              <w:rPr>
                <w:rFonts w:ascii="Times New Roman" w:hAnsi="Times New Roman"/>
                <w:sz w:val="20"/>
                <w:szCs w:val="20"/>
                <w:lang w:val="en-GB"/>
              </w:rPr>
              <w:t xml:space="preserve">MacKenzie, Ian. (2010). </w:t>
            </w:r>
            <w:r>
              <w:rPr>
                <w:rFonts w:ascii="Times New Roman" w:hAnsi="Times New Roman"/>
                <w:i/>
                <w:iCs/>
                <w:sz w:val="20"/>
                <w:szCs w:val="20"/>
                <w:lang w:val="en-GB"/>
              </w:rPr>
              <w:t>English for Business Studies: A Course for Business Studies and Economics students</w:t>
            </w:r>
            <w:r>
              <w:rPr>
                <w:rFonts w:ascii="Times New Roman" w:hAnsi="Times New Roman"/>
                <w:sz w:val="20"/>
                <w:szCs w:val="20"/>
                <w:lang w:val="en-GB"/>
              </w:rPr>
              <w:t xml:space="preserve"> (Third Edition). Cambridge University Press: Cambridge.</w:t>
            </w:r>
          </w:p>
          <w:p w14:paraId="6FF0C577" w14:textId="77777777" w:rsidR="003872F5" w:rsidRDefault="00000000">
            <w:pPr>
              <w:widowControl w:val="0"/>
              <w:numPr>
                <w:ilvl w:val="0"/>
                <w:numId w:val="7"/>
              </w:numPr>
              <w:spacing w:after="0" w:line="240" w:lineRule="auto"/>
              <w:rPr>
                <w:rFonts w:ascii="Times New Roman" w:hAnsi="Times New Roman"/>
                <w:sz w:val="20"/>
                <w:szCs w:val="20"/>
                <w:lang w:val="en-GB"/>
              </w:rPr>
            </w:pPr>
            <w:r>
              <w:rPr>
                <w:rFonts w:ascii="Times New Roman" w:hAnsi="Times New Roman"/>
                <w:sz w:val="20"/>
                <w:szCs w:val="20"/>
                <w:lang w:val="en-GB"/>
              </w:rPr>
              <w:t xml:space="preserve">Coton, David; Falvey, David; Kent, Simon. (2006). </w:t>
            </w:r>
            <w:r>
              <w:rPr>
                <w:rFonts w:ascii="Times New Roman" w:hAnsi="Times New Roman"/>
                <w:i/>
                <w:iCs/>
                <w:sz w:val="20"/>
                <w:szCs w:val="20"/>
                <w:lang w:val="en-GB"/>
              </w:rPr>
              <w:t>Market Leader: Upper Intermediate Business English Course Book</w:t>
            </w:r>
            <w:r>
              <w:rPr>
                <w:rFonts w:ascii="Times New Roman" w:hAnsi="Times New Roman"/>
                <w:sz w:val="20"/>
                <w:szCs w:val="20"/>
                <w:lang w:val="en-GB"/>
              </w:rPr>
              <w:t xml:space="preserve"> (New Edition). Pearson Education Limited: Edinburgh</w:t>
            </w:r>
          </w:p>
          <w:p w14:paraId="78DAB98D" w14:textId="77777777" w:rsidR="003872F5" w:rsidRDefault="00000000">
            <w:pPr>
              <w:widowControl w:val="0"/>
              <w:numPr>
                <w:ilvl w:val="0"/>
                <w:numId w:val="7"/>
              </w:numPr>
              <w:spacing w:after="0" w:line="240" w:lineRule="auto"/>
              <w:rPr>
                <w:rFonts w:ascii="Times New Roman" w:hAnsi="Times New Roman"/>
                <w:sz w:val="20"/>
                <w:szCs w:val="20"/>
                <w:lang w:val="en-GB"/>
              </w:rPr>
            </w:pPr>
            <w:r>
              <w:rPr>
                <w:rFonts w:ascii="Times New Roman" w:hAnsi="Times New Roman"/>
                <w:sz w:val="20"/>
                <w:szCs w:val="20"/>
                <w:lang w:val="en-GB"/>
              </w:rPr>
              <w:t xml:space="preserve">Stevenson, Nick. (2002). </w:t>
            </w:r>
            <w:r>
              <w:rPr>
                <w:rFonts w:ascii="Times New Roman" w:hAnsi="Times New Roman"/>
                <w:i/>
                <w:iCs/>
                <w:sz w:val="20"/>
                <w:szCs w:val="20"/>
                <w:lang w:val="en-GB"/>
              </w:rPr>
              <w:t>Understanding Media Cultures: Social Theory and Mass Communication</w:t>
            </w:r>
            <w:r>
              <w:rPr>
                <w:rFonts w:ascii="Times New Roman" w:hAnsi="Times New Roman"/>
                <w:sz w:val="20"/>
                <w:szCs w:val="20"/>
                <w:lang w:val="en-GB"/>
              </w:rPr>
              <w:t>. SAGE Publications: London.</w:t>
            </w:r>
          </w:p>
          <w:p w14:paraId="0B2A6A09" w14:textId="77777777" w:rsidR="003872F5" w:rsidRDefault="00000000">
            <w:pPr>
              <w:widowControl w:val="0"/>
              <w:numPr>
                <w:ilvl w:val="0"/>
                <w:numId w:val="7"/>
              </w:numPr>
              <w:spacing w:after="0" w:line="240" w:lineRule="auto"/>
              <w:rPr>
                <w:rFonts w:ascii="Times New Roman" w:hAnsi="Times New Roman"/>
                <w:sz w:val="20"/>
                <w:szCs w:val="20"/>
                <w:lang w:val="en-GB"/>
              </w:rPr>
            </w:pPr>
            <w:r>
              <w:rPr>
                <w:rFonts w:ascii="Times New Roman" w:hAnsi="Times New Roman"/>
                <w:sz w:val="20"/>
                <w:szCs w:val="20"/>
                <w:lang w:val="en-GB"/>
              </w:rPr>
              <w:t xml:space="preserve">Wallerstein, Immanuel. (2004). </w:t>
            </w:r>
            <w:r>
              <w:rPr>
                <w:rFonts w:ascii="Times New Roman" w:hAnsi="Times New Roman"/>
                <w:i/>
                <w:iCs/>
                <w:sz w:val="20"/>
                <w:szCs w:val="20"/>
                <w:lang w:val="en-GB"/>
              </w:rPr>
              <w:t>World-Systems Analysis: An Introduction</w:t>
            </w:r>
            <w:r>
              <w:rPr>
                <w:rFonts w:ascii="Times New Roman" w:hAnsi="Times New Roman"/>
                <w:sz w:val="20"/>
                <w:szCs w:val="20"/>
                <w:lang w:val="en-GB"/>
              </w:rPr>
              <w:t>. Duke University Press: Durham.</w:t>
            </w:r>
          </w:p>
          <w:p w14:paraId="4FA3FAA1" w14:textId="77777777" w:rsidR="003872F5" w:rsidRDefault="00000000">
            <w:pPr>
              <w:widowControl w:val="0"/>
              <w:numPr>
                <w:ilvl w:val="0"/>
                <w:numId w:val="7"/>
              </w:numPr>
              <w:spacing w:after="0" w:line="240" w:lineRule="auto"/>
              <w:rPr>
                <w:rFonts w:ascii="Times New Roman" w:hAnsi="Times New Roman"/>
                <w:sz w:val="20"/>
                <w:szCs w:val="20"/>
              </w:rPr>
            </w:pPr>
            <w:r>
              <w:rPr>
                <w:rFonts w:ascii="Times New Roman" w:hAnsi="Times New Roman"/>
                <w:sz w:val="20"/>
                <w:szCs w:val="20"/>
                <w:lang w:val="en-GB"/>
              </w:rPr>
              <w:t xml:space="preserve">Klimczak-Pawlak, Agata. (2014). </w:t>
            </w:r>
            <w:r>
              <w:rPr>
                <w:rFonts w:ascii="Times New Roman" w:hAnsi="Times New Roman"/>
                <w:i/>
                <w:iCs/>
                <w:sz w:val="20"/>
                <w:szCs w:val="20"/>
                <w:lang w:val="en-GB"/>
              </w:rPr>
              <w:t>Towards the Pragmatic Core of English for European Communication: The Speech Act of Apologising in Selected Euro-Englishes</w:t>
            </w:r>
            <w:r>
              <w:rPr>
                <w:rFonts w:ascii="Times New Roman" w:hAnsi="Times New Roman"/>
                <w:sz w:val="20"/>
                <w:szCs w:val="20"/>
                <w:lang w:val="en-GB"/>
              </w:rPr>
              <w:t>. Springer: New York.</w:t>
            </w:r>
          </w:p>
        </w:tc>
      </w:tr>
    </w:tbl>
    <w:p w14:paraId="7196D064" w14:textId="77777777" w:rsidR="003872F5" w:rsidRDefault="003872F5">
      <w:pPr>
        <w:pStyle w:val="CM21"/>
        <w:jc w:val="both"/>
        <w:rPr>
          <w:color w:val="auto"/>
          <w:sz w:val="20"/>
          <w:lang w:val="en-GB"/>
        </w:rPr>
      </w:pPr>
    </w:p>
    <w:p w14:paraId="66E73F26" w14:textId="77777777" w:rsidR="003872F5" w:rsidRDefault="00000000">
      <w:pPr>
        <w:pStyle w:val="Heading1"/>
        <w:spacing w:before="0" w:line="240" w:lineRule="auto"/>
        <w:jc w:val="both"/>
        <w:rPr>
          <w:rFonts w:ascii="Times New Roman" w:hAnsi="Times New Roman"/>
          <w:color w:val="auto"/>
          <w:sz w:val="20"/>
          <w:szCs w:val="20"/>
          <w:lang w:val="en-GB"/>
        </w:rPr>
      </w:pPr>
      <w:r>
        <w:rPr>
          <w:rFonts w:ascii="Times New Roman" w:hAnsi="Times New Roman"/>
          <w:color w:val="auto"/>
          <w:sz w:val="20"/>
          <w:szCs w:val="20"/>
          <w:lang w:val="en-GB" w:eastAsia="ro-RO"/>
        </w:rPr>
        <w:t>9. Validating course contents based on the expectations of epistemic communities, professional associations and of potential employers related to the field of study.</w:t>
      </w:r>
    </w:p>
    <w:p w14:paraId="34FF1C98" w14:textId="77777777" w:rsidR="003872F5" w:rsidRDefault="003872F5">
      <w:pPr>
        <w:pStyle w:val="Default"/>
        <w:rPr>
          <w:color w:val="auto"/>
          <w:lang w:val="en-GB"/>
        </w:rPr>
      </w:pPr>
    </w:p>
    <w:tbl>
      <w:tblPr>
        <w:tblW w:w="5000" w:type="pct"/>
        <w:tblLayout w:type="fixed"/>
        <w:tblLook w:val="0000" w:firstRow="0" w:lastRow="0" w:firstColumn="0" w:lastColumn="0" w:noHBand="0" w:noVBand="0"/>
      </w:tblPr>
      <w:tblGrid>
        <w:gridCol w:w="10137"/>
      </w:tblGrid>
      <w:tr w:rsidR="003872F5" w14:paraId="18DAFE37" w14:textId="77777777">
        <w:trPr>
          <w:trHeight w:val="310"/>
        </w:trPr>
        <w:tc>
          <w:tcPr>
            <w:tcW w:w="9921" w:type="dxa"/>
            <w:tcBorders>
              <w:top w:val="single" w:sz="4" w:space="0" w:color="000000"/>
              <w:left w:val="single" w:sz="4" w:space="0" w:color="000000"/>
              <w:bottom w:val="single" w:sz="4" w:space="0" w:color="000000"/>
              <w:right w:val="single" w:sz="4" w:space="0" w:color="000000"/>
            </w:tcBorders>
            <w:shd w:val="clear" w:color="auto" w:fill="auto"/>
          </w:tcPr>
          <w:p w14:paraId="610F0855" w14:textId="77777777" w:rsidR="003872F5" w:rsidRDefault="00000000">
            <w:pPr>
              <w:widowControl w:val="0"/>
              <w:spacing w:after="0" w:line="240" w:lineRule="auto"/>
              <w:jc w:val="both"/>
              <w:rPr>
                <w:rFonts w:ascii="Times New Roman" w:hAnsi="Times New Roman"/>
                <w:sz w:val="20"/>
                <w:szCs w:val="20"/>
                <w:lang w:val="en-GB" w:eastAsia="ro-RO"/>
              </w:rPr>
            </w:pPr>
            <w:r>
              <w:rPr>
                <w:rFonts w:ascii="Times New Roman" w:hAnsi="Times New Roman"/>
                <w:sz w:val="20"/>
                <w:szCs w:val="20"/>
                <w:lang w:val="en-GB" w:eastAsia="ro-RO"/>
              </w:rPr>
              <w:t>International and European language policies seek to address the growing needs of a labour and a scientifically internationalized research market, and as such, foreign languages for academic and specific purposes are represented throughout many university centres</w:t>
            </w:r>
          </w:p>
          <w:p w14:paraId="16A209F0" w14:textId="77777777" w:rsidR="003872F5" w:rsidRDefault="00000000">
            <w:pPr>
              <w:pStyle w:val="Header"/>
              <w:widowControl w:val="0"/>
              <w:numPr>
                <w:ilvl w:val="0"/>
                <w:numId w:val="6"/>
              </w:numPr>
              <w:tabs>
                <w:tab w:val="clear" w:pos="4680"/>
                <w:tab w:val="clear" w:pos="9360"/>
              </w:tabs>
              <w:rPr>
                <w:rFonts w:ascii="Times New Roman" w:hAnsi="Times New Roman"/>
                <w:bCs/>
                <w:sz w:val="20"/>
                <w:szCs w:val="20"/>
                <w:lang w:val="en-GB"/>
              </w:rPr>
            </w:pPr>
            <w:r>
              <w:rPr>
                <w:rFonts w:ascii="Times New Roman" w:hAnsi="Times New Roman"/>
                <w:sz w:val="20"/>
                <w:szCs w:val="20"/>
                <w:lang w:val="en-GB" w:eastAsia="ro-RO"/>
              </w:rPr>
              <w:t xml:space="preserve">in the country (in vocational fields such as business, law, medicine, computer science, tourism, but also in the courses which make use of the scientific discourse in various fields – chemistry, physics, education sciences, social and communication sciences etc.). For reference, see the specific departments and the foreign language centres in Bucharest, </w:t>
            </w:r>
            <w:r>
              <w:rPr>
                <w:rFonts w:ascii="Times New Roman" w:hAnsi="Times New Roman"/>
                <w:bCs/>
                <w:sz w:val="20"/>
                <w:szCs w:val="20"/>
                <w:lang w:val="en-GB"/>
              </w:rPr>
              <w:t>Timişoara, Iaşi, Tîrgu-Mureş, Alba Iulia, Oradea etc.</w:t>
            </w:r>
          </w:p>
          <w:p w14:paraId="4A90D521" w14:textId="77777777" w:rsidR="003872F5" w:rsidRDefault="00000000">
            <w:pPr>
              <w:pStyle w:val="ListParagraph"/>
              <w:widowControl w:val="0"/>
              <w:numPr>
                <w:ilvl w:val="0"/>
                <w:numId w:val="6"/>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abroad (particularly regarding 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t>
            </w:r>
            <w:r>
              <w:rPr>
                <w:rFonts w:ascii="Times New Roman" w:hAnsi="Times New Roman"/>
                <w:bCs/>
                <w:sz w:val="20"/>
                <w:szCs w:val="20"/>
              </w:rPr>
              <w:t>Washington, North Carolina, Southampton, Dartmouth, Essex, Leeds, Graz, Central European University, etc.</w:t>
            </w:r>
          </w:p>
          <w:p w14:paraId="1C5649B3" w14:textId="77777777" w:rsidR="003872F5" w:rsidRDefault="00000000">
            <w:pPr>
              <w:widowControl w:val="0"/>
              <w:spacing w:after="0" w:line="240" w:lineRule="auto"/>
              <w:jc w:val="both"/>
              <w:rPr>
                <w:rFonts w:ascii="Times New Roman" w:hAnsi="Times New Roman"/>
                <w:sz w:val="20"/>
                <w:szCs w:val="20"/>
                <w:lang w:val="en-GB" w:eastAsia="ro-RO"/>
              </w:rPr>
            </w:pPr>
            <w:r>
              <w:rPr>
                <w:rFonts w:ascii="Times New Roman" w:hAnsi="Times New Roman"/>
                <w:sz w:val="20"/>
                <w:szCs w:val="20"/>
                <w:lang w:val="en-GB" w:eastAsia="ro-RO"/>
              </w:rPr>
              <w:t>The content of the teaching activity can develop those skills and competences that are specific to academic learning and research activities, in the context of higher education internationalization.</w:t>
            </w:r>
          </w:p>
        </w:tc>
      </w:tr>
    </w:tbl>
    <w:p w14:paraId="6D072C0D" w14:textId="77777777" w:rsidR="003872F5" w:rsidRDefault="003872F5">
      <w:pPr>
        <w:spacing w:after="0" w:line="240" w:lineRule="auto"/>
        <w:jc w:val="both"/>
        <w:rPr>
          <w:rFonts w:ascii="Times New Roman" w:hAnsi="Times New Roman"/>
          <w:sz w:val="20"/>
          <w:szCs w:val="20"/>
          <w:lang w:val="en-GB"/>
        </w:rPr>
      </w:pPr>
    </w:p>
    <w:p w14:paraId="18FB0593" w14:textId="77777777" w:rsidR="003872F5" w:rsidRDefault="00000000">
      <w:pPr>
        <w:pStyle w:val="Heading1"/>
        <w:spacing w:before="0" w:line="240" w:lineRule="auto"/>
        <w:rPr>
          <w:rFonts w:ascii="Times New Roman" w:eastAsia="Lucida Sans Unicode" w:hAnsi="Times New Roman"/>
          <w:color w:val="auto"/>
          <w:sz w:val="20"/>
          <w:szCs w:val="20"/>
          <w:lang w:val="en-GB"/>
        </w:rPr>
      </w:pPr>
      <w:r>
        <w:rPr>
          <w:rFonts w:ascii="Times New Roman" w:eastAsia="Lucida Sans Unicode" w:hAnsi="Times New Roman"/>
          <w:color w:val="auto"/>
          <w:sz w:val="20"/>
          <w:szCs w:val="20"/>
          <w:lang w:val="en-GB"/>
        </w:rPr>
        <w:t>10. Assessment (examination)</w:t>
      </w:r>
    </w:p>
    <w:p w14:paraId="48A21919" w14:textId="77777777" w:rsidR="003872F5" w:rsidRDefault="003872F5">
      <w:pPr>
        <w:keepNext/>
        <w:spacing w:after="0" w:line="240" w:lineRule="auto"/>
        <w:ind w:firstLine="720"/>
        <w:rPr>
          <w:rFonts w:ascii="Times New Roman" w:hAnsi="Times New Roman"/>
          <w:b/>
          <w:sz w:val="20"/>
          <w:szCs w:val="20"/>
          <w:lang w:val="en-GB"/>
        </w:rPr>
      </w:pPr>
    </w:p>
    <w:tbl>
      <w:tblPr>
        <w:tblW w:w="5000" w:type="pct"/>
        <w:tblLayout w:type="fixed"/>
        <w:tblLook w:val="0000" w:firstRow="0" w:lastRow="0" w:firstColumn="0" w:lastColumn="0" w:noHBand="0" w:noVBand="0"/>
      </w:tblPr>
      <w:tblGrid>
        <w:gridCol w:w="1695"/>
        <w:gridCol w:w="3849"/>
        <w:gridCol w:w="2957"/>
        <w:gridCol w:w="1636"/>
      </w:tblGrid>
      <w:tr w:rsidR="003872F5" w14:paraId="19BC0655" w14:textId="77777777">
        <w:trPr>
          <w:trHeight w:val="440"/>
        </w:trPr>
        <w:tc>
          <w:tcPr>
            <w:tcW w:w="1658" w:type="dxa"/>
            <w:tcBorders>
              <w:top w:val="single" w:sz="4" w:space="0" w:color="000000"/>
              <w:left w:val="single" w:sz="4" w:space="0" w:color="000000"/>
              <w:bottom w:val="single" w:sz="4" w:space="0" w:color="000000"/>
              <w:right w:val="single" w:sz="4" w:space="0" w:color="000000"/>
            </w:tcBorders>
            <w:shd w:val="clear" w:color="auto" w:fill="auto"/>
          </w:tcPr>
          <w:p w14:paraId="71A02E36" w14:textId="77777777" w:rsidR="003872F5" w:rsidRDefault="00000000">
            <w:pPr>
              <w:pStyle w:val="Default"/>
              <w:keepNext/>
              <w:rPr>
                <w:color w:val="auto"/>
                <w:lang w:val="en-GB" w:eastAsia="ro-RO"/>
              </w:rPr>
            </w:pPr>
            <w:r>
              <w:rPr>
                <w:color w:val="auto"/>
                <w:lang w:val="en-GB" w:eastAsia="ro-RO"/>
              </w:rPr>
              <w:t>Type of activity</w:t>
            </w:r>
          </w:p>
        </w:tc>
        <w:tc>
          <w:tcPr>
            <w:tcW w:w="3767" w:type="dxa"/>
            <w:tcBorders>
              <w:top w:val="single" w:sz="4" w:space="0" w:color="000000"/>
              <w:left w:val="single" w:sz="4" w:space="0" w:color="000000"/>
              <w:bottom w:val="single" w:sz="4" w:space="0" w:color="000000"/>
              <w:right w:val="single" w:sz="4" w:space="0" w:color="000000"/>
            </w:tcBorders>
            <w:shd w:val="clear" w:color="auto" w:fill="auto"/>
          </w:tcPr>
          <w:p w14:paraId="180CF0C0" w14:textId="77777777" w:rsidR="003872F5" w:rsidRDefault="00000000">
            <w:pPr>
              <w:pStyle w:val="Default"/>
              <w:keepNext/>
              <w:rPr>
                <w:color w:val="auto"/>
                <w:lang w:val="en-GB" w:eastAsia="ro-RO"/>
              </w:rPr>
            </w:pPr>
            <w:r>
              <w:rPr>
                <w:color w:val="auto"/>
                <w:lang w:val="en-GB" w:eastAsia="ro-RO"/>
              </w:rPr>
              <w:t>10.1 Assessment criteria</w:t>
            </w:r>
          </w:p>
        </w:tc>
        <w:tc>
          <w:tcPr>
            <w:tcW w:w="2894" w:type="dxa"/>
            <w:tcBorders>
              <w:top w:val="single" w:sz="4" w:space="0" w:color="000000"/>
              <w:left w:val="single" w:sz="4" w:space="0" w:color="000000"/>
              <w:bottom w:val="single" w:sz="4" w:space="0" w:color="000000"/>
              <w:right w:val="single" w:sz="4" w:space="0" w:color="000000"/>
            </w:tcBorders>
            <w:shd w:val="clear" w:color="auto" w:fill="auto"/>
          </w:tcPr>
          <w:p w14:paraId="13F675EE" w14:textId="77777777" w:rsidR="003872F5" w:rsidRDefault="00000000">
            <w:pPr>
              <w:pStyle w:val="Default"/>
              <w:keepNext/>
              <w:rPr>
                <w:color w:val="auto"/>
                <w:lang w:val="en-GB" w:eastAsia="ro-RO"/>
              </w:rPr>
            </w:pPr>
            <w:r>
              <w:rPr>
                <w:color w:val="auto"/>
                <w:lang w:val="en-GB" w:eastAsia="ro-RO"/>
              </w:rPr>
              <w:t>10.2 Assessment methods</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1BC9DBAF" w14:textId="77777777" w:rsidR="003872F5" w:rsidRDefault="00000000">
            <w:pPr>
              <w:pStyle w:val="Default"/>
              <w:keepNext/>
              <w:rPr>
                <w:color w:val="auto"/>
                <w:lang w:val="en-GB" w:eastAsia="ro-RO"/>
              </w:rPr>
            </w:pPr>
            <w:r>
              <w:rPr>
                <w:color w:val="auto"/>
                <w:lang w:val="en-GB" w:eastAsia="ro-RO"/>
              </w:rPr>
              <w:t>10.3 Weight in the final grade</w:t>
            </w:r>
          </w:p>
        </w:tc>
      </w:tr>
      <w:tr w:rsidR="003872F5" w14:paraId="304D4392" w14:textId="77777777">
        <w:trPr>
          <w:trHeight w:val="1761"/>
        </w:trPr>
        <w:tc>
          <w:tcPr>
            <w:tcW w:w="1658" w:type="dxa"/>
            <w:tcBorders>
              <w:top w:val="single" w:sz="4" w:space="0" w:color="000000"/>
              <w:left w:val="single" w:sz="4" w:space="0" w:color="000000"/>
              <w:bottom w:val="single" w:sz="4" w:space="0" w:color="000000"/>
              <w:right w:val="single" w:sz="4" w:space="0" w:color="000000"/>
            </w:tcBorders>
            <w:shd w:val="clear" w:color="auto" w:fill="auto"/>
          </w:tcPr>
          <w:p w14:paraId="59A6538A" w14:textId="77777777" w:rsidR="003872F5" w:rsidRDefault="00000000">
            <w:pPr>
              <w:pStyle w:val="Default"/>
              <w:rPr>
                <w:color w:val="auto"/>
                <w:lang w:val="en-GB" w:eastAsia="ro-RO"/>
              </w:rPr>
            </w:pPr>
            <w:r>
              <w:rPr>
                <w:color w:val="auto"/>
                <w:lang w:val="en-GB" w:eastAsia="ro-RO"/>
              </w:rPr>
              <w:t>10.4 Lecture</w:t>
            </w:r>
          </w:p>
          <w:p w14:paraId="6BD18F9B" w14:textId="77777777" w:rsidR="003872F5" w:rsidRDefault="003872F5">
            <w:pPr>
              <w:pStyle w:val="Default"/>
              <w:rPr>
                <w:color w:val="auto"/>
                <w:lang w:val="en-GB" w:eastAsia="ro-RO"/>
              </w:rPr>
            </w:pPr>
          </w:p>
          <w:p w14:paraId="238601FE" w14:textId="77777777" w:rsidR="003872F5" w:rsidRDefault="003872F5">
            <w:pPr>
              <w:pStyle w:val="Default"/>
              <w:rPr>
                <w:color w:val="auto"/>
                <w:lang w:val="en-GB" w:eastAsia="ro-RO"/>
              </w:rPr>
            </w:pPr>
          </w:p>
        </w:tc>
        <w:tc>
          <w:tcPr>
            <w:tcW w:w="3767" w:type="dxa"/>
            <w:tcBorders>
              <w:top w:val="single" w:sz="4" w:space="0" w:color="000000"/>
              <w:left w:val="single" w:sz="4" w:space="0" w:color="000000"/>
              <w:bottom w:val="single" w:sz="4" w:space="0" w:color="000000"/>
              <w:right w:val="single" w:sz="4" w:space="0" w:color="000000"/>
            </w:tcBorders>
            <w:shd w:val="clear" w:color="auto" w:fill="auto"/>
          </w:tcPr>
          <w:p w14:paraId="0F3CABC7" w14:textId="77777777" w:rsidR="003872F5" w:rsidRDefault="003872F5">
            <w:pPr>
              <w:pStyle w:val="ListParagraph"/>
              <w:widowControl w:val="0"/>
              <w:numPr>
                <w:ilvl w:val="0"/>
                <w:numId w:val="4"/>
              </w:numPr>
              <w:spacing w:after="0" w:line="240" w:lineRule="auto"/>
              <w:rPr>
                <w:rFonts w:ascii="Times New Roman" w:hAnsi="Times New Roman"/>
                <w:sz w:val="20"/>
                <w:szCs w:val="20"/>
                <w:lang w:eastAsia="ro-RO"/>
              </w:rPr>
            </w:pPr>
          </w:p>
        </w:tc>
        <w:tc>
          <w:tcPr>
            <w:tcW w:w="2894" w:type="dxa"/>
            <w:tcBorders>
              <w:top w:val="single" w:sz="4" w:space="0" w:color="000000"/>
              <w:left w:val="single" w:sz="4" w:space="0" w:color="000000"/>
              <w:bottom w:val="single" w:sz="4" w:space="0" w:color="000000"/>
              <w:right w:val="single" w:sz="4" w:space="0" w:color="000000"/>
            </w:tcBorders>
            <w:shd w:val="clear" w:color="auto" w:fill="auto"/>
          </w:tcPr>
          <w:p w14:paraId="5B08B5D1" w14:textId="77777777" w:rsidR="003872F5" w:rsidRDefault="003872F5">
            <w:pPr>
              <w:pStyle w:val="Default"/>
              <w:rPr>
                <w:color w:val="auto"/>
                <w:lang w:val="en-GB" w:eastAsia="ro-RO"/>
              </w:rPr>
            </w:pP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16DEB4AB" w14:textId="77777777" w:rsidR="003872F5" w:rsidRDefault="003872F5">
            <w:pPr>
              <w:pStyle w:val="Default"/>
              <w:rPr>
                <w:color w:val="auto"/>
                <w:lang w:val="en-GB" w:eastAsia="ro-RO"/>
              </w:rPr>
            </w:pPr>
          </w:p>
        </w:tc>
      </w:tr>
      <w:tr w:rsidR="003872F5" w14:paraId="0D5CF0A8" w14:textId="77777777">
        <w:trPr>
          <w:trHeight w:val="739"/>
        </w:trPr>
        <w:tc>
          <w:tcPr>
            <w:tcW w:w="1658" w:type="dxa"/>
            <w:tcBorders>
              <w:top w:val="single" w:sz="4" w:space="0" w:color="000000"/>
              <w:left w:val="single" w:sz="4" w:space="0" w:color="000000"/>
              <w:bottom w:val="single" w:sz="4" w:space="0" w:color="000000"/>
              <w:right w:val="single" w:sz="4" w:space="0" w:color="000000"/>
            </w:tcBorders>
            <w:shd w:val="clear" w:color="auto" w:fill="auto"/>
          </w:tcPr>
          <w:p w14:paraId="02DEACCB" w14:textId="77777777" w:rsidR="003872F5" w:rsidRDefault="00000000">
            <w:pPr>
              <w:pStyle w:val="Default"/>
              <w:rPr>
                <w:color w:val="auto"/>
                <w:lang w:val="en-GB" w:eastAsia="ro-RO"/>
              </w:rPr>
            </w:pPr>
            <w:r>
              <w:rPr>
                <w:color w:val="auto"/>
                <w:lang w:val="en-GB" w:eastAsia="ro-RO"/>
              </w:rPr>
              <w:t>10.5 Seminar</w:t>
            </w:r>
          </w:p>
        </w:tc>
        <w:tc>
          <w:tcPr>
            <w:tcW w:w="3767" w:type="dxa"/>
            <w:tcBorders>
              <w:top w:val="single" w:sz="4" w:space="0" w:color="000000"/>
              <w:left w:val="single" w:sz="4" w:space="0" w:color="000000"/>
              <w:bottom w:val="single" w:sz="4" w:space="0" w:color="000000"/>
              <w:right w:val="single" w:sz="4" w:space="0" w:color="000000"/>
            </w:tcBorders>
            <w:shd w:val="clear" w:color="auto" w:fill="auto"/>
          </w:tcPr>
          <w:p w14:paraId="6BA65291" w14:textId="77777777" w:rsidR="003872F5" w:rsidRDefault="00000000">
            <w:pPr>
              <w:pStyle w:val="ListParagraph"/>
              <w:widowControl w:val="0"/>
              <w:numPr>
                <w:ilvl w:val="0"/>
                <w:numId w:val="4"/>
              </w:numPr>
              <w:spacing w:after="0" w:line="240" w:lineRule="auto"/>
              <w:rPr>
                <w:rFonts w:ascii="Times New Roman" w:hAnsi="Times New Roman"/>
                <w:sz w:val="20"/>
                <w:szCs w:val="20"/>
                <w:lang w:eastAsia="ro-RO"/>
              </w:rPr>
            </w:pPr>
            <w:r>
              <w:rPr>
                <w:rFonts w:ascii="Times New Roman" w:hAnsi="Times New Roman"/>
                <w:sz w:val="20"/>
                <w:szCs w:val="20"/>
                <w:lang w:eastAsia="ro-RO"/>
              </w:rPr>
              <w:t>ability to understand dialogues in English in academic and specific professional contexts</w:t>
            </w:r>
          </w:p>
          <w:p w14:paraId="0AD9C6F4" w14:textId="77777777" w:rsidR="003872F5" w:rsidRDefault="003872F5">
            <w:pPr>
              <w:widowControl w:val="0"/>
              <w:spacing w:after="0" w:line="240" w:lineRule="auto"/>
              <w:rPr>
                <w:rFonts w:ascii="Times New Roman" w:hAnsi="Times New Roman"/>
                <w:sz w:val="20"/>
                <w:szCs w:val="20"/>
                <w:lang w:eastAsia="ro-RO"/>
              </w:rPr>
            </w:pPr>
          </w:p>
          <w:p w14:paraId="046C53BB" w14:textId="77777777" w:rsidR="003872F5" w:rsidRDefault="00000000">
            <w:pPr>
              <w:pStyle w:val="ListParagraph"/>
              <w:widowControl w:val="0"/>
              <w:numPr>
                <w:ilvl w:val="0"/>
                <w:numId w:val="4"/>
              </w:numPr>
              <w:spacing w:after="0" w:line="240" w:lineRule="auto"/>
              <w:rPr>
                <w:rFonts w:ascii="Times New Roman" w:hAnsi="Times New Roman"/>
                <w:sz w:val="20"/>
                <w:szCs w:val="20"/>
                <w:lang w:eastAsia="ro-RO"/>
              </w:rPr>
            </w:pPr>
            <w:r>
              <w:rPr>
                <w:rFonts w:ascii="Times New Roman" w:hAnsi="Times New Roman"/>
                <w:sz w:val="20"/>
                <w:szCs w:val="20"/>
                <w:lang w:eastAsia="ro-RO"/>
              </w:rPr>
              <w:t>ability to read specialised texts and to use specialised vocabulary</w:t>
            </w:r>
          </w:p>
          <w:p w14:paraId="4B1F511A" w14:textId="77777777" w:rsidR="003872F5" w:rsidRDefault="003872F5">
            <w:pPr>
              <w:pStyle w:val="ListParagraph"/>
              <w:widowControl w:val="0"/>
              <w:spacing w:after="0" w:line="240" w:lineRule="auto"/>
              <w:rPr>
                <w:rFonts w:ascii="Times New Roman" w:hAnsi="Times New Roman"/>
                <w:sz w:val="20"/>
                <w:szCs w:val="20"/>
                <w:lang w:eastAsia="ro-RO"/>
              </w:rPr>
            </w:pPr>
          </w:p>
          <w:p w14:paraId="04D81E6D" w14:textId="77777777" w:rsidR="003872F5" w:rsidRDefault="00000000">
            <w:pPr>
              <w:pStyle w:val="ListParagraph"/>
              <w:widowControl w:val="0"/>
              <w:numPr>
                <w:ilvl w:val="0"/>
                <w:numId w:val="4"/>
              </w:numPr>
              <w:spacing w:after="0" w:line="240" w:lineRule="auto"/>
              <w:rPr>
                <w:rFonts w:ascii="Times New Roman" w:hAnsi="Times New Roman"/>
                <w:sz w:val="20"/>
                <w:szCs w:val="20"/>
                <w:lang w:eastAsia="ro-RO"/>
              </w:rPr>
            </w:pPr>
            <w:r>
              <w:rPr>
                <w:rFonts w:ascii="Times New Roman" w:hAnsi="Times New Roman"/>
                <w:sz w:val="20"/>
                <w:szCs w:val="20"/>
                <w:lang w:eastAsia="ro-RO"/>
              </w:rPr>
              <w:t>ability to use English appropriately to write texts specific to their field of study</w:t>
            </w:r>
          </w:p>
          <w:p w14:paraId="65F9C3DC" w14:textId="77777777" w:rsidR="003872F5" w:rsidRDefault="003872F5">
            <w:pPr>
              <w:pStyle w:val="ListParagraph"/>
              <w:widowControl w:val="0"/>
              <w:spacing w:after="0" w:line="240" w:lineRule="auto"/>
              <w:ind w:left="360"/>
              <w:rPr>
                <w:rFonts w:ascii="Times New Roman" w:hAnsi="Times New Roman"/>
                <w:sz w:val="20"/>
                <w:szCs w:val="20"/>
                <w:lang w:eastAsia="ro-RO"/>
              </w:rPr>
            </w:pPr>
          </w:p>
          <w:p w14:paraId="3150B0C9" w14:textId="77777777" w:rsidR="003872F5" w:rsidRDefault="00000000">
            <w:pPr>
              <w:pStyle w:val="ListParagraph"/>
              <w:widowControl w:val="0"/>
              <w:numPr>
                <w:ilvl w:val="0"/>
                <w:numId w:val="4"/>
              </w:numPr>
              <w:spacing w:after="0" w:line="240" w:lineRule="auto"/>
              <w:rPr>
                <w:rFonts w:ascii="Times New Roman" w:hAnsi="Times New Roman"/>
                <w:sz w:val="20"/>
                <w:szCs w:val="20"/>
                <w:lang w:eastAsia="ro-RO"/>
              </w:rPr>
            </w:pPr>
            <w:r>
              <w:rPr>
                <w:rFonts w:ascii="Times New Roman" w:hAnsi="Times New Roman"/>
                <w:sz w:val="20"/>
                <w:szCs w:val="20"/>
                <w:lang w:eastAsia="ro-RO"/>
              </w:rPr>
              <w:t xml:space="preserve">accuracy, fluency, and appropriateness </w:t>
            </w:r>
            <w:r>
              <w:rPr>
                <w:rFonts w:ascii="Times New Roman" w:hAnsi="Times New Roman"/>
                <w:sz w:val="20"/>
                <w:szCs w:val="20"/>
                <w:lang w:eastAsia="ro-RO"/>
              </w:rPr>
              <w:lastRenderedPageBreak/>
              <w:t>of their English language (spoken and written)</w:t>
            </w:r>
          </w:p>
          <w:p w14:paraId="5023141B" w14:textId="77777777" w:rsidR="003872F5" w:rsidRDefault="003872F5">
            <w:pPr>
              <w:widowControl w:val="0"/>
              <w:spacing w:after="0" w:line="240" w:lineRule="auto"/>
              <w:rPr>
                <w:rFonts w:ascii="Times New Roman" w:hAnsi="Times New Roman"/>
                <w:sz w:val="20"/>
                <w:szCs w:val="20"/>
                <w:lang w:eastAsia="ro-RO"/>
              </w:rPr>
            </w:pPr>
          </w:p>
        </w:tc>
        <w:tc>
          <w:tcPr>
            <w:tcW w:w="2894" w:type="dxa"/>
            <w:tcBorders>
              <w:top w:val="single" w:sz="4" w:space="0" w:color="000000"/>
              <w:left w:val="single" w:sz="4" w:space="0" w:color="000000"/>
              <w:bottom w:val="single" w:sz="4" w:space="0" w:color="000000"/>
              <w:right w:val="single" w:sz="4" w:space="0" w:color="000000"/>
            </w:tcBorders>
            <w:shd w:val="clear" w:color="auto" w:fill="auto"/>
          </w:tcPr>
          <w:p w14:paraId="164AC617" w14:textId="77777777" w:rsidR="003872F5" w:rsidRDefault="00000000">
            <w:pPr>
              <w:pStyle w:val="Default"/>
              <w:rPr>
                <w:color w:val="auto"/>
                <w:lang w:val="en-GB" w:eastAsia="ro-RO"/>
              </w:rPr>
            </w:pPr>
            <w:r>
              <w:rPr>
                <w:color w:val="auto"/>
                <w:lang w:val="en-GB" w:eastAsia="ro-RO"/>
              </w:rPr>
              <w:lastRenderedPageBreak/>
              <w:t>FINAL EXAM</w:t>
            </w:r>
          </w:p>
          <w:p w14:paraId="1F3B1409" w14:textId="77777777" w:rsidR="003872F5" w:rsidRDefault="003872F5">
            <w:pPr>
              <w:pStyle w:val="Default"/>
              <w:rPr>
                <w:color w:val="auto"/>
                <w:lang w:val="en-GB" w:eastAsia="ro-RO"/>
              </w:rPr>
            </w:pPr>
          </w:p>
          <w:p w14:paraId="42AD9AC4" w14:textId="77777777" w:rsidR="003872F5" w:rsidRDefault="00000000">
            <w:pPr>
              <w:pStyle w:val="Default"/>
              <w:rPr>
                <w:color w:val="auto"/>
                <w:lang w:val="en-GB" w:eastAsia="ro-RO"/>
              </w:rPr>
            </w:pPr>
            <w:r>
              <w:rPr>
                <w:color w:val="auto"/>
                <w:lang w:val="en-GB" w:eastAsia="ro-RO"/>
              </w:rPr>
              <w:t>Listening exam</w:t>
            </w:r>
          </w:p>
          <w:p w14:paraId="562C75D1" w14:textId="77777777" w:rsidR="003872F5" w:rsidRDefault="003872F5">
            <w:pPr>
              <w:pStyle w:val="Default"/>
              <w:rPr>
                <w:color w:val="auto"/>
                <w:lang w:val="en-GB" w:eastAsia="ro-RO"/>
              </w:rPr>
            </w:pPr>
          </w:p>
          <w:p w14:paraId="664355AD" w14:textId="77777777" w:rsidR="003872F5" w:rsidRDefault="003872F5">
            <w:pPr>
              <w:pStyle w:val="Default"/>
              <w:rPr>
                <w:color w:val="auto"/>
                <w:lang w:val="en-GB" w:eastAsia="ro-RO"/>
              </w:rPr>
            </w:pPr>
          </w:p>
          <w:p w14:paraId="1A965116" w14:textId="77777777" w:rsidR="003872F5" w:rsidRDefault="003872F5">
            <w:pPr>
              <w:pStyle w:val="Default"/>
              <w:rPr>
                <w:color w:val="auto"/>
                <w:lang w:val="en-GB" w:eastAsia="ro-RO"/>
              </w:rPr>
            </w:pPr>
          </w:p>
          <w:p w14:paraId="2729D81B" w14:textId="77777777" w:rsidR="003872F5" w:rsidRDefault="00000000">
            <w:pPr>
              <w:pStyle w:val="Default"/>
              <w:rPr>
                <w:color w:val="auto"/>
                <w:lang w:val="en-GB" w:eastAsia="ro-RO"/>
              </w:rPr>
            </w:pPr>
            <w:r>
              <w:rPr>
                <w:color w:val="auto"/>
                <w:lang w:val="en-GB" w:eastAsia="ro-RO"/>
              </w:rPr>
              <w:t>Reading &amp; Use of English exam</w:t>
            </w:r>
          </w:p>
          <w:p w14:paraId="7DF4E37C" w14:textId="77777777" w:rsidR="003872F5" w:rsidRDefault="003872F5">
            <w:pPr>
              <w:pStyle w:val="Default"/>
              <w:rPr>
                <w:color w:val="auto"/>
                <w:lang w:val="en-GB" w:eastAsia="ro-RO"/>
              </w:rPr>
            </w:pPr>
          </w:p>
          <w:p w14:paraId="44FB30F8" w14:textId="77777777" w:rsidR="003872F5" w:rsidRDefault="003872F5">
            <w:pPr>
              <w:pStyle w:val="Default"/>
              <w:rPr>
                <w:color w:val="auto"/>
                <w:lang w:val="en-GB" w:eastAsia="ro-RO"/>
              </w:rPr>
            </w:pPr>
          </w:p>
          <w:p w14:paraId="73B03BC2" w14:textId="77777777" w:rsidR="003872F5" w:rsidRDefault="00000000">
            <w:pPr>
              <w:pStyle w:val="Default"/>
              <w:rPr>
                <w:color w:val="auto"/>
                <w:lang w:val="en-GB" w:eastAsia="ro-RO"/>
              </w:rPr>
            </w:pPr>
            <w:r>
              <w:rPr>
                <w:color w:val="auto"/>
                <w:lang w:val="en-GB" w:eastAsia="ro-RO"/>
              </w:rPr>
              <w:t>Writing exam</w:t>
            </w:r>
          </w:p>
          <w:p w14:paraId="1DA6542E" w14:textId="77777777" w:rsidR="003872F5" w:rsidRDefault="003872F5">
            <w:pPr>
              <w:pStyle w:val="Default"/>
              <w:rPr>
                <w:color w:val="auto"/>
                <w:lang w:val="en-GB" w:eastAsia="ro-RO"/>
              </w:rPr>
            </w:pPr>
          </w:p>
          <w:p w14:paraId="3041E394" w14:textId="77777777" w:rsidR="003872F5" w:rsidRDefault="003872F5">
            <w:pPr>
              <w:pStyle w:val="Default"/>
              <w:rPr>
                <w:color w:val="auto"/>
                <w:lang w:val="en-GB" w:eastAsia="ro-RO"/>
              </w:rPr>
            </w:pPr>
          </w:p>
          <w:p w14:paraId="722B00AE" w14:textId="77777777" w:rsidR="003872F5" w:rsidRDefault="003872F5">
            <w:pPr>
              <w:pStyle w:val="Default"/>
              <w:rPr>
                <w:color w:val="auto"/>
                <w:lang w:val="en-GB" w:eastAsia="ro-RO"/>
              </w:rPr>
            </w:pPr>
          </w:p>
          <w:p w14:paraId="7671A7E5" w14:textId="77777777" w:rsidR="003872F5" w:rsidRDefault="00000000">
            <w:pPr>
              <w:pStyle w:val="Default"/>
              <w:rPr>
                <w:color w:val="auto"/>
                <w:lang w:val="en-GB" w:eastAsia="ro-RO"/>
              </w:rPr>
            </w:pPr>
            <w:r>
              <w:rPr>
                <w:color w:val="auto"/>
                <w:lang w:val="en-GB" w:eastAsia="ro-RO"/>
              </w:rPr>
              <w:t>Speaking exam</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135237C8" w14:textId="77777777" w:rsidR="003872F5" w:rsidRDefault="00000000">
            <w:pPr>
              <w:pStyle w:val="Default"/>
              <w:rPr>
                <w:color w:val="auto"/>
                <w:lang w:val="en-GB" w:eastAsia="ro-RO"/>
              </w:rPr>
            </w:pPr>
            <w:r>
              <w:rPr>
                <w:color w:val="auto"/>
                <w:lang w:val="en-GB" w:eastAsia="ro-RO"/>
              </w:rPr>
              <w:lastRenderedPageBreak/>
              <w:t>100%</w:t>
            </w:r>
          </w:p>
          <w:p w14:paraId="42C6D796" w14:textId="77777777" w:rsidR="003872F5" w:rsidRDefault="003872F5">
            <w:pPr>
              <w:pStyle w:val="Default"/>
              <w:rPr>
                <w:color w:val="auto"/>
                <w:lang w:val="en-GB" w:eastAsia="ro-RO"/>
              </w:rPr>
            </w:pPr>
          </w:p>
          <w:p w14:paraId="4CDC75CA" w14:textId="77777777" w:rsidR="003872F5" w:rsidRDefault="00000000">
            <w:pPr>
              <w:pStyle w:val="Default"/>
              <w:rPr>
                <w:color w:val="auto"/>
                <w:lang w:val="en-GB" w:eastAsia="ro-RO"/>
              </w:rPr>
            </w:pPr>
            <w:r>
              <w:rPr>
                <w:color w:val="auto"/>
                <w:lang w:val="en-GB" w:eastAsia="ro-RO"/>
              </w:rPr>
              <w:t>25%</w:t>
            </w:r>
          </w:p>
          <w:p w14:paraId="6E1831B3" w14:textId="77777777" w:rsidR="003872F5" w:rsidRDefault="003872F5">
            <w:pPr>
              <w:pStyle w:val="Default"/>
              <w:rPr>
                <w:color w:val="auto"/>
                <w:lang w:val="en-GB" w:eastAsia="ro-RO"/>
              </w:rPr>
            </w:pPr>
          </w:p>
          <w:p w14:paraId="54E11D2A" w14:textId="77777777" w:rsidR="003872F5" w:rsidRDefault="003872F5">
            <w:pPr>
              <w:pStyle w:val="Default"/>
              <w:rPr>
                <w:color w:val="auto"/>
                <w:lang w:val="en-GB" w:eastAsia="ro-RO"/>
              </w:rPr>
            </w:pPr>
          </w:p>
          <w:p w14:paraId="31126E5D" w14:textId="77777777" w:rsidR="003872F5" w:rsidRDefault="003872F5">
            <w:pPr>
              <w:pStyle w:val="Default"/>
              <w:rPr>
                <w:color w:val="auto"/>
                <w:lang w:val="en-GB" w:eastAsia="ro-RO"/>
              </w:rPr>
            </w:pPr>
          </w:p>
          <w:p w14:paraId="4137B3FB" w14:textId="77777777" w:rsidR="003872F5" w:rsidRDefault="00000000">
            <w:pPr>
              <w:pStyle w:val="Default"/>
              <w:rPr>
                <w:color w:val="auto"/>
                <w:lang w:val="en-GB" w:eastAsia="ro-RO"/>
              </w:rPr>
            </w:pPr>
            <w:r>
              <w:rPr>
                <w:color w:val="auto"/>
                <w:lang w:val="en-GB" w:eastAsia="ro-RO"/>
              </w:rPr>
              <w:t>25%</w:t>
            </w:r>
          </w:p>
          <w:p w14:paraId="2DE403A5" w14:textId="77777777" w:rsidR="003872F5" w:rsidRDefault="003872F5">
            <w:pPr>
              <w:pStyle w:val="Default"/>
              <w:rPr>
                <w:color w:val="auto"/>
                <w:lang w:val="en-GB" w:eastAsia="ro-RO"/>
              </w:rPr>
            </w:pPr>
          </w:p>
          <w:p w14:paraId="62431CDC" w14:textId="77777777" w:rsidR="003872F5" w:rsidRDefault="003872F5">
            <w:pPr>
              <w:pStyle w:val="Default"/>
              <w:rPr>
                <w:color w:val="auto"/>
                <w:lang w:val="en-GB" w:eastAsia="ro-RO"/>
              </w:rPr>
            </w:pPr>
          </w:p>
          <w:p w14:paraId="24D7D3BE" w14:textId="77777777" w:rsidR="003872F5" w:rsidRDefault="00000000">
            <w:pPr>
              <w:pStyle w:val="Default"/>
              <w:rPr>
                <w:color w:val="auto"/>
                <w:lang w:val="en-GB" w:eastAsia="ro-RO"/>
              </w:rPr>
            </w:pPr>
            <w:r>
              <w:rPr>
                <w:color w:val="auto"/>
                <w:lang w:val="en-GB" w:eastAsia="ro-RO"/>
              </w:rPr>
              <w:t>25%</w:t>
            </w:r>
          </w:p>
          <w:p w14:paraId="49E398E2" w14:textId="77777777" w:rsidR="003872F5" w:rsidRDefault="003872F5">
            <w:pPr>
              <w:pStyle w:val="Default"/>
              <w:rPr>
                <w:color w:val="auto"/>
                <w:lang w:val="en-GB" w:eastAsia="ro-RO"/>
              </w:rPr>
            </w:pPr>
          </w:p>
          <w:p w14:paraId="16287F21" w14:textId="77777777" w:rsidR="003872F5" w:rsidRDefault="003872F5">
            <w:pPr>
              <w:pStyle w:val="Default"/>
              <w:rPr>
                <w:color w:val="auto"/>
                <w:lang w:val="en-GB" w:eastAsia="ro-RO"/>
              </w:rPr>
            </w:pPr>
          </w:p>
          <w:p w14:paraId="5BE93A62" w14:textId="77777777" w:rsidR="003872F5" w:rsidRDefault="003872F5">
            <w:pPr>
              <w:pStyle w:val="Default"/>
              <w:rPr>
                <w:color w:val="auto"/>
                <w:lang w:val="en-GB" w:eastAsia="ro-RO"/>
              </w:rPr>
            </w:pPr>
          </w:p>
          <w:p w14:paraId="427C9917" w14:textId="77777777" w:rsidR="003872F5" w:rsidRDefault="00000000">
            <w:pPr>
              <w:pStyle w:val="Default"/>
              <w:rPr>
                <w:color w:val="auto"/>
                <w:lang w:val="en-GB" w:eastAsia="ro-RO"/>
              </w:rPr>
            </w:pPr>
            <w:r>
              <w:rPr>
                <w:color w:val="auto"/>
                <w:lang w:val="en-GB" w:eastAsia="ro-RO"/>
              </w:rPr>
              <w:t>25%</w:t>
            </w:r>
          </w:p>
        </w:tc>
      </w:tr>
      <w:tr w:rsidR="003872F5" w14:paraId="3E8B6CE4" w14:textId="77777777">
        <w:trPr>
          <w:trHeight w:val="225"/>
        </w:trPr>
        <w:tc>
          <w:tcPr>
            <w:tcW w:w="9920" w:type="dxa"/>
            <w:gridSpan w:val="4"/>
            <w:tcBorders>
              <w:top w:val="single" w:sz="4" w:space="0" w:color="000000"/>
              <w:left w:val="single" w:sz="4" w:space="0" w:color="000000"/>
              <w:bottom w:val="single" w:sz="4" w:space="0" w:color="000000"/>
              <w:right w:val="single" w:sz="4" w:space="0" w:color="000000"/>
            </w:tcBorders>
            <w:shd w:val="clear" w:color="auto" w:fill="auto"/>
          </w:tcPr>
          <w:p w14:paraId="7B0526C9" w14:textId="77777777" w:rsidR="003872F5" w:rsidRDefault="00000000">
            <w:pPr>
              <w:pStyle w:val="Default"/>
              <w:rPr>
                <w:color w:val="auto"/>
                <w:lang w:val="en-GB" w:eastAsia="ro-RO"/>
              </w:rPr>
            </w:pPr>
            <w:r>
              <w:rPr>
                <w:color w:val="auto"/>
                <w:lang w:val="en-GB" w:eastAsia="ro-RO"/>
              </w:rPr>
              <w:lastRenderedPageBreak/>
              <w:t>10.6 Basic performance standard</w:t>
            </w:r>
          </w:p>
        </w:tc>
      </w:tr>
      <w:tr w:rsidR="003872F5" w14:paraId="0D36FA2E" w14:textId="77777777">
        <w:trPr>
          <w:trHeight w:val="363"/>
        </w:trPr>
        <w:tc>
          <w:tcPr>
            <w:tcW w:w="9920" w:type="dxa"/>
            <w:gridSpan w:val="4"/>
            <w:tcBorders>
              <w:top w:val="single" w:sz="4" w:space="0" w:color="000000"/>
              <w:left w:val="single" w:sz="4" w:space="0" w:color="000000"/>
              <w:bottom w:val="single" w:sz="4" w:space="0" w:color="000000"/>
              <w:right w:val="single" w:sz="4" w:space="0" w:color="000000"/>
            </w:tcBorders>
            <w:shd w:val="clear" w:color="auto" w:fill="auto"/>
          </w:tcPr>
          <w:p w14:paraId="46AA90D2" w14:textId="77777777" w:rsidR="003872F5" w:rsidRDefault="00000000">
            <w:pPr>
              <w:pStyle w:val="Default"/>
              <w:rPr>
                <w:color w:val="auto"/>
                <w:lang w:val="en-GB" w:eastAsia="ro-RO"/>
              </w:rPr>
            </w:pPr>
            <w:r>
              <w:rPr>
                <w:color w:val="auto"/>
                <w:lang w:val="en-GB" w:eastAsia="ro-RO"/>
              </w:rPr>
              <w:t>Students will be able to:</w:t>
            </w:r>
          </w:p>
          <w:p w14:paraId="00C64B19" w14:textId="77777777" w:rsidR="003872F5" w:rsidRDefault="00000000">
            <w:pPr>
              <w:pStyle w:val="Default"/>
              <w:numPr>
                <w:ilvl w:val="0"/>
                <w:numId w:val="8"/>
              </w:numPr>
              <w:rPr>
                <w:color w:val="auto"/>
                <w:lang w:val="en-GB" w:eastAsia="ro-RO"/>
              </w:rPr>
            </w:pPr>
            <w:r>
              <w:rPr>
                <w:color w:val="auto"/>
                <w:lang w:val="en-GB" w:eastAsia="ro-RO"/>
              </w:rPr>
              <w:t>use topic-related listening, speaking, reading, and writing techniques and strategies from the specialised vocabulary;</w:t>
            </w:r>
          </w:p>
          <w:p w14:paraId="4E895A37" w14:textId="77777777" w:rsidR="003872F5" w:rsidRDefault="00000000">
            <w:pPr>
              <w:pStyle w:val="Default"/>
              <w:numPr>
                <w:ilvl w:val="0"/>
                <w:numId w:val="8"/>
              </w:numPr>
              <w:rPr>
                <w:color w:val="auto"/>
                <w:lang w:val="en-GB" w:eastAsia="ro-RO"/>
              </w:rPr>
            </w:pPr>
            <w:r>
              <w:rPr>
                <w:color w:val="auto"/>
                <w:lang w:val="en-GB" w:eastAsia="ro-RO"/>
              </w:rPr>
              <w:t>use individual learning techniques and strategies to develop their competences for the reading of academic texts, learning of specialised vocabulary, using printed and electronic resources;</w:t>
            </w:r>
          </w:p>
          <w:p w14:paraId="2A12AA2F" w14:textId="77777777" w:rsidR="003872F5" w:rsidRDefault="00000000">
            <w:pPr>
              <w:pStyle w:val="Default"/>
              <w:numPr>
                <w:ilvl w:val="0"/>
                <w:numId w:val="8"/>
              </w:numPr>
              <w:rPr>
                <w:color w:val="auto"/>
                <w:lang w:val="en-GB" w:eastAsia="ro-RO"/>
              </w:rPr>
            </w:pPr>
            <w:r>
              <w:rPr>
                <w:color w:val="auto"/>
                <w:lang w:val="en-GB" w:eastAsia="ro-RO"/>
              </w:rPr>
              <w:t>write academic texts (article, essays); deliver oral presentations (debates);</w:t>
            </w:r>
          </w:p>
          <w:p w14:paraId="6F6C603F" w14:textId="77777777" w:rsidR="003872F5" w:rsidRDefault="00000000">
            <w:pPr>
              <w:pStyle w:val="Default"/>
              <w:numPr>
                <w:ilvl w:val="0"/>
                <w:numId w:val="8"/>
              </w:numPr>
              <w:rPr>
                <w:color w:val="auto"/>
                <w:lang w:val="en-GB" w:eastAsia="ro-RO"/>
              </w:rPr>
            </w:pPr>
            <w:r>
              <w:rPr>
                <w:color w:val="auto"/>
                <w:lang w:val="en-GB" w:eastAsia="ro-RO"/>
              </w:rPr>
              <w:t>communicate in the academic environment through individual and group projects.</w:t>
            </w:r>
          </w:p>
        </w:tc>
      </w:tr>
      <w:tr w:rsidR="003872F5" w14:paraId="2CEA257A" w14:textId="77777777">
        <w:trPr>
          <w:trHeight w:val="363"/>
        </w:trPr>
        <w:tc>
          <w:tcPr>
            <w:tcW w:w="9920" w:type="dxa"/>
            <w:gridSpan w:val="4"/>
            <w:tcBorders>
              <w:top w:val="single" w:sz="4" w:space="0" w:color="000000"/>
              <w:left w:val="single" w:sz="4" w:space="0" w:color="000000"/>
              <w:bottom w:val="single" w:sz="4" w:space="0" w:color="000000"/>
              <w:right w:val="single" w:sz="4" w:space="0" w:color="000000"/>
            </w:tcBorders>
            <w:shd w:val="clear" w:color="auto" w:fill="auto"/>
          </w:tcPr>
          <w:p w14:paraId="448F0317" w14:textId="77777777" w:rsidR="003872F5" w:rsidRDefault="00000000">
            <w:pPr>
              <w:pStyle w:val="Default"/>
              <w:rPr>
                <w:color w:val="auto"/>
                <w:lang w:val="en-GB"/>
              </w:rPr>
            </w:pPr>
            <w:r>
              <w:rPr>
                <w:color w:val="auto"/>
                <w:lang w:val="en-GB"/>
              </w:rPr>
              <w:t>Organizational details, exceptional situation management:</w:t>
            </w:r>
          </w:p>
          <w:p w14:paraId="384BA73E" w14:textId="77777777" w:rsidR="003872F5" w:rsidRDefault="003872F5">
            <w:pPr>
              <w:pStyle w:val="Default"/>
              <w:numPr>
                <w:ilvl w:val="0"/>
                <w:numId w:val="5"/>
              </w:numPr>
              <w:rPr>
                <w:color w:val="auto"/>
                <w:lang w:val="en-GB" w:eastAsia="ro-RO"/>
              </w:rPr>
            </w:pPr>
          </w:p>
        </w:tc>
      </w:tr>
    </w:tbl>
    <w:p w14:paraId="34B3F2EB" w14:textId="77777777" w:rsidR="003872F5" w:rsidRDefault="003872F5">
      <w:pPr>
        <w:spacing w:after="0" w:line="240" w:lineRule="auto"/>
        <w:rPr>
          <w:rFonts w:ascii="Times New Roman" w:hAnsi="Times New Roman"/>
          <w:sz w:val="20"/>
          <w:szCs w:val="20"/>
          <w:lang w:val="en-GB"/>
        </w:rPr>
      </w:pPr>
    </w:p>
    <w:tbl>
      <w:tblPr>
        <w:tblW w:w="5000" w:type="pct"/>
        <w:tblLayout w:type="fixed"/>
        <w:tblLook w:val="01E0" w:firstRow="1" w:lastRow="1" w:firstColumn="1" w:lastColumn="1" w:noHBand="0" w:noVBand="0"/>
      </w:tblPr>
      <w:tblGrid>
        <w:gridCol w:w="3379"/>
        <w:gridCol w:w="3380"/>
        <w:gridCol w:w="3378"/>
      </w:tblGrid>
      <w:tr w:rsidR="003872F5" w14:paraId="56B3CE31" w14:textId="77777777" w:rsidTr="212C1E50">
        <w:trPr>
          <w:cantSplit/>
        </w:trPr>
        <w:tc>
          <w:tcPr>
            <w:tcW w:w="33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91072FA" w14:textId="77777777" w:rsidR="003872F5" w:rsidRDefault="00000000">
            <w:pPr>
              <w:widowControl w:val="0"/>
              <w:spacing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t>Date</w:t>
            </w:r>
          </w:p>
          <w:p w14:paraId="7D34F5C7" w14:textId="77777777" w:rsidR="003872F5" w:rsidRDefault="003872F5">
            <w:pPr>
              <w:widowControl w:val="0"/>
              <w:spacing w:after="0" w:line="240" w:lineRule="auto"/>
              <w:contextualSpacing/>
              <w:rPr>
                <w:rFonts w:ascii="Times New Roman" w:hAnsi="Times New Roman"/>
                <w:sz w:val="20"/>
                <w:szCs w:val="20"/>
                <w:lang w:val="en-GB" w:eastAsia="ro-RO"/>
              </w:rPr>
            </w:pPr>
          </w:p>
          <w:p w14:paraId="3A78BD3D" w14:textId="752651EE" w:rsidR="003872F5" w:rsidRDefault="212C1E50" w:rsidP="212C1E50">
            <w:pPr>
              <w:widowControl w:val="0"/>
              <w:spacing w:after="0" w:line="240" w:lineRule="auto"/>
              <w:contextualSpacing/>
              <w:rPr>
                <w:rFonts w:ascii="Times New Roman" w:hAnsi="Times New Roman"/>
                <w:sz w:val="20"/>
                <w:szCs w:val="20"/>
                <w:lang w:val="ro-RO" w:eastAsia="ro-RO"/>
              </w:rPr>
            </w:pPr>
            <w:r w:rsidRPr="212C1E50">
              <w:rPr>
                <w:rFonts w:ascii="Times New Roman" w:hAnsi="Times New Roman"/>
                <w:sz w:val="20"/>
                <w:szCs w:val="20"/>
                <w:lang w:val="en-GB" w:eastAsia="ro-RO"/>
              </w:rPr>
              <w:t>28/03/2024</w:t>
            </w:r>
          </w:p>
        </w:tc>
        <w:tc>
          <w:tcPr>
            <w:tcW w:w="330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44CABCD" w14:textId="77777777" w:rsidR="003872F5" w:rsidRDefault="00000000">
            <w:pPr>
              <w:widowControl w:val="0"/>
              <w:spacing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t>Course tutor’s signature</w:t>
            </w:r>
          </w:p>
          <w:p w14:paraId="0B4020A7" w14:textId="77777777" w:rsidR="003872F5" w:rsidRDefault="003872F5">
            <w:pPr>
              <w:widowControl w:val="0"/>
              <w:spacing w:after="0" w:line="240" w:lineRule="auto"/>
              <w:contextualSpacing/>
              <w:rPr>
                <w:rFonts w:ascii="Times New Roman" w:hAnsi="Times New Roman"/>
                <w:sz w:val="20"/>
                <w:szCs w:val="20"/>
                <w:lang w:val="en-GB" w:eastAsia="ro-RO"/>
              </w:rPr>
            </w:pPr>
          </w:p>
          <w:p w14:paraId="1D7B270A" w14:textId="77777777" w:rsidR="003872F5" w:rsidRDefault="003872F5">
            <w:pPr>
              <w:widowControl w:val="0"/>
              <w:spacing w:after="0" w:line="240" w:lineRule="auto"/>
              <w:contextualSpacing/>
              <w:rPr>
                <w:rFonts w:ascii="Times New Roman" w:hAnsi="Times New Roman"/>
                <w:sz w:val="20"/>
                <w:szCs w:val="20"/>
                <w:lang w:val="en-GB" w:eastAsia="ro-RO"/>
              </w:rPr>
            </w:pPr>
          </w:p>
          <w:p w14:paraId="4F904CB7" w14:textId="77777777" w:rsidR="003872F5" w:rsidRDefault="003872F5">
            <w:pPr>
              <w:widowControl w:val="0"/>
              <w:spacing w:after="0" w:line="240" w:lineRule="auto"/>
              <w:contextualSpacing/>
              <w:rPr>
                <w:rFonts w:ascii="Times New Roman" w:hAnsi="Times New Roman"/>
                <w:sz w:val="20"/>
                <w:szCs w:val="20"/>
                <w:lang w:val="en-GB" w:eastAsia="ro-RO"/>
              </w:rPr>
            </w:pPr>
          </w:p>
          <w:p w14:paraId="06971CD3" w14:textId="77777777" w:rsidR="003872F5" w:rsidRDefault="003872F5">
            <w:pPr>
              <w:widowControl w:val="0"/>
              <w:spacing w:after="0" w:line="240" w:lineRule="auto"/>
              <w:contextualSpacing/>
              <w:rPr>
                <w:rFonts w:ascii="Times New Roman" w:hAnsi="Times New Roman"/>
                <w:sz w:val="20"/>
                <w:szCs w:val="20"/>
                <w:lang w:val="en-GB" w:eastAsia="ro-RO"/>
              </w:rPr>
            </w:pPr>
          </w:p>
        </w:tc>
        <w:tc>
          <w:tcPr>
            <w:tcW w:w="330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21640F6" w14:textId="77777777" w:rsidR="003872F5" w:rsidRDefault="212C1E50">
            <w:pPr>
              <w:widowControl w:val="0"/>
              <w:spacing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t>Seminar / Practical course tutor’s signature</w:t>
            </w:r>
          </w:p>
          <w:p w14:paraId="2A1F701D" w14:textId="003EEBC2" w:rsidR="003872F5" w:rsidRDefault="07B53F6B">
            <w:pPr>
              <w:widowControl w:val="0"/>
              <w:spacing w:after="0" w:line="240" w:lineRule="auto"/>
              <w:contextualSpacing/>
              <w:rPr>
                <w:rFonts w:ascii="Times New Roman" w:hAnsi="Times New Roman"/>
                <w:sz w:val="20"/>
                <w:szCs w:val="20"/>
                <w:lang w:val="en-GB" w:eastAsia="ro-RO"/>
              </w:rPr>
            </w:pPr>
            <w:r>
              <w:rPr>
                <w:noProof/>
              </w:rPr>
              <w:drawing>
                <wp:inline distT="0" distB="0" distL="0" distR="0" wp14:anchorId="0410E4BA" wp14:editId="1841C0B0">
                  <wp:extent cx="969010" cy="563245"/>
                  <wp:effectExtent l="0" t="0" r="0" b="0"/>
                  <wp:docPr id="1268436758"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969010" cy="563245"/>
                          </a:xfrm>
                          <a:prstGeom prst="rect">
                            <a:avLst/>
                          </a:prstGeom>
                        </pic:spPr>
                      </pic:pic>
                    </a:graphicData>
                  </a:graphic>
                </wp:inline>
              </w:drawing>
            </w:r>
          </w:p>
          <w:p w14:paraId="03EFCA41" w14:textId="77777777" w:rsidR="003872F5" w:rsidRDefault="003872F5">
            <w:pPr>
              <w:widowControl w:val="0"/>
              <w:spacing w:after="0" w:line="240" w:lineRule="auto"/>
              <w:contextualSpacing/>
              <w:rPr>
                <w:rFonts w:ascii="Times New Roman" w:hAnsi="Times New Roman"/>
                <w:sz w:val="20"/>
                <w:szCs w:val="20"/>
                <w:lang w:val="en-GB" w:eastAsia="ro-RO"/>
              </w:rPr>
            </w:pPr>
          </w:p>
        </w:tc>
      </w:tr>
      <w:tr w:rsidR="003872F5" w14:paraId="6B543040" w14:textId="77777777" w:rsidTr="212C1E50">
        <w:trPr>
          <w:cantSplit/>
        </w:trPr>
        <w:tc>
          <w:tcPr>
            <w:tcW w:w="33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4A193F7" w14:textId="77777777" w:rsidR="003872F5" w:rsidRDefault="00000000">
            <w:pPr>
              <w:widowControl w:val="0"/>
              <w:spacing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t>Date of department endorsement</w:t>
            </w:r>
          </w:p>
          <w:p w14:paraId="5F96A722" w14:textId="77777777" w:rsidR="003872F5" w:rsidRDefault="003872F5">
            <w:pPr>
              <w:widowControl w:val="0"/>
              <w:spacing w:after="0" w:line="240" w:lineRule="auto"/>
              <w:contextualSpacing/>
              <w:rPr>
                <w:rFonts w:ascii="Times New Roman" w:hAnsi="Times New Roman"/>
                <w:sz w:val="20"/>
                <w:szCs w:val="20"/>
                <w:lang w:val="en-GB" w:eastAsia="ro-RO"/>
              </w:rPr>
            </w:pPr>
          </w:p>
          <w:p w14:paraId="6E9AC8AB" w14:textId="2247418E" w:rsidR="003872F5" w:rsidRDefault="3E128FAA" w:rsidP="212C1E50">
            <w:pPr>
              <w:widowControl w:val="0"/>
              <w:spacing w:after="0" w:line="240" w:lineRule="auto"/>
              <w:contextualSpacing/>
              <w:rPr>
                <w:rFonts w:ascii="Times New Roman" w:hAnsi="Times New Roman"/>
                <w:sz w:val="20"/>
                <w:szCs w:val="20"/>
                <w:lang w:eastAsia="ro-RO"/>
              </w:rPr>
            </w:pPr>
            <w:r w:rsidRPr="212C1E50">
              <w:rPr>
                <w:rFonts w:ascii="Times New Roman" w:hAnsi="Times New Roman"/>
                <w:sz w:val="20"/>
                <w:szCs w:val="20"/>
                <w:lang w:val="en-GB" w:eastAsia="ro-RO"/>
              </w:rPr>
              <w:t>31.03.2024</w:t>
            </w:r>
          </w:p>
        </w:tc>
        <w:tc>
          <w:tcPr>
            <w:tcW w:w="661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BD21AFC" w14:textId="77777777" w:rsidR="003872F5" w:rsidRDefault="00000000">
            <w:pPr>
              <w:widowControl w:val="0"/>
              <w:spacing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t>Head of department’s signature</w:t>
            </w:r>
          </w:p>
          <w:p w14:paraId="5B95CD12" w14:textId="77777777" w:rsidR="003872F5" w:rsidRDefault="003872F5">
            <w:pPr>
              <w:widowControl w:val="0"/>
              <w:spacing w:after="0" w:line="240" w:lineRule="auto"/>
              <w:contextualSpacing/>
              <w:rPr>
                <w:rFonts w:ascii="Times New Roman" w:hAnsi="Times New Roman"/>
                <w:sz w:val="20"/>
                <w:szCs w:val="20"/>
                <w:lang w:val="en-GB" w:eastAsia="ro-RO"/>
              </w:rPr>
            </w:pPr>
          </w:p>
          <w:p w14:paraId="29D6B04F" w14:textId="146443D5" w:rsidR="003872F5" w:rsidRDefault="212C1E50">
            <w:pPr>
              <w:widowControl w:val="0"/>
              <w:spacing w:after="0" w:line="240" w:lineRule="auto"/>
              <w:contextualSpacing/>
            </w:pPr>
            <w:r w:rsidRPr="212C1E50">
              <w:rPr>
                <w:rFonts w:ascii="Times New Roman" w:hAnsi="Times New Roman"/>
                <w:sz w:val="20"/>
                <w:szCs w:val="20"/>
                <w:lang w:val="en-GB" w:eastAsia="ro-RO"/>
              </w:rPr>
              <w:t xml:space="preserve"> </w:t>
            </w:r>
            <w:r>
              <w:rPr>
                <w:noProof/>
              </w:rPr>
              <w:drawing>
                <wp:inline distT="0" distB="0" distL="0" distR="0" wp14:anchorId="2B3D8DE0" wp14:editId="163C0969">
                  <wp:extent cx="571500" cy="371475"/>
                  <wp:effectExtent l="0" t="0" r="0" b="0"/>
                  <wp:docPr id="716595698" name="Picture 7165956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1500" cy="371475"/>
                          </a:xfrm>
                          <a:prstGeom prst="rect">
                            <a:avLst/>
                          </a:prstGeom>
                        </pic:spPr>
                      </pic:pic>
                    </a:graphicData>
                  </a:graphic>
                </wp:inline>
              </w:drawing>
            </w:r>
            <w:r>
              <w:br/>
            </w:r>
          </w:p>
        </w:tc>
      </w:tr>
      <w:tr w:rsidR="003872F5" w14:paraId="494E7E4F" w14:textId="77777777" w:rsidTr="212C1E50">
        <w:trPr>
          <w:cantSplit/>
        </w:trPr>
        <w:tc>
          <w:tcPr>
            <w:tcW w:w="33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BE2B010" w14:textId="77777777" w:rsidR="003872F5" w:rsidRDefault="00000000">
            <w:pPr>
              <w:widowControl w:val="0"/>
              <w:spacing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t>Date of Dean’s endorsement</w:t>
            </w:r>
          </w:p>
          <w:p w14:paraId="5220BBB2" w14:textId="77777777" w:rsidR="003872F5" w:rsidRDefault="003872F5">
            <w:pPr>
              <w:widowControl w:val="0"/>
              <w:spacing w:after="0" w:line="240" w:lineRule="auto"/>
              <w:contextualSpacing/>
              <w:rPr>
                <w:rFonts w:ascii="Times New Roman" w:hAnsi="Times New Roman"/>
                <w:sz w:val="20"/>
                <w:szCs w:val="20"/>
                <w:lang w:val="en-GB" w:eastAsia="ro-RO"/>
              </w:rPr>
            </w:pPr>
          </w:p>
          <w:p w14:paraId="13CB595B" w14:textId="77777777" w:rsidR="003872F5" w:rsidRDefault="003872F5">
            <w:pPr>
              <w:widowControl w:val="0"/>
              <w:spacing w:after="0" w:line="240" w:lineRule="auto"/>
              <w:contextualSpacing/>
              <w:rPr>
                <w:rFonts w:ascii="Times New Roman" w:hAnsi="Times New Roman"/>
                <w:sz w:val="20"/>
                <w:szCs w:val="20"/>
                <w:lang w:val="en-GB" w:eastAsia="ro-RO"/>
              </w:rPr>
            </w:pPr>
          </w:p>
          <w:p w14:paraId="6D9C8D39" w14:textId="77777777" w:rsidR="003872F5" w:rsidRDefault="003872F5">
            <w:pPr>
              <w:widowControl w:val="0"/>
              <w:spacing w:after="0" w:line="240" w:lineRule="auto"/>
              <w:contextualSpacing/>
              <w:rPr>
                <w:rFonts w:ascii="Times New Roman" w:hAnsi="Times New Roman"/>
                <w:sz w:val="20"/>
                <w:szCs w:val="20"/>
                <w:lang w:val="en-GB" w:eastAsia="ro-RO"/>
              </w:rPr>
            </w:pPr>
          </w:p>
        </w:tc>
        <w:tc>
          <w:tcPr>
            <w:tcW w:w="330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9019D70" w14:textId="77777777" w:rsidR="003872F5" w:rsidRDefault="00000000">
            <w:pPr>
              <w:widowControl w:val="0"/>
              <w:spacing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t>Signature of the vice-Dean in charge</w:t>
            </w:r>
          </w:p>
        </w:tc>
        <w:tc>
          <w:tcPr>
            <w:tcW w:w="330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8ABC725" w14:textId="77777777" w:rsidR="003872F5" w:rsidRDefault="00000000">
            <w:pPr>
              <w:widowControl w:val="0"/>
              <w:spacing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t>Faculty stamp</w:t>
            </w:r>
          </w:p>
          <w:p w14:paraId="675E05EE" w14:textId="77777777" w:rsidR="003872F5" w:rsidRDefault="003872F5">
            <w:pPr>
              <w:widowControl w:val="0"/>
              <w:spacing w:after="0" w:line="240" w:lineRule="auto"/>
              <w:contextualSpacing/>
              <w:rPr>
                <w:rFonts w:ascii="Times New Roman" w:hAnsi="Times New Roman"/>
                <w:sz w:val="20"/>
                <w:szCs w:val="20"/>
                <w:lang w:val="en-GB" w:eastAsia="ro-RO"/>
              </w:rPr>
            </w:pPr>
          </w:p>
          <w:p w14:paraId="2FC17F8B" w14:textId="77777777" w:rsidR="003872F5" w:rsidRDefault="003872F5">
            <w:pPr>
              <w:widowControl w:val="0"/>
              <w:spacing w:after="0" w:line="240" w:lineRule="auto"/>
              <w:contextualSpacing/>
              <w:rPr>
                <w:rFonts w:ascii="Times New Roman" w:hAnsi="Times New Roman"/>
                <w:sz w:val="20"/>
                <w:szCs w:val="20"/>
                <w:lang w:val="en-GB" w:eastAsia="ro-RO"/>
              </w:rPr>
            </w:pPr>
          </w:p>
          <w:p w14:paraId="0A4F7224" w14:textId="77777777" w:rsidR="003872F5" w:rsidRDefault="003872F5">
            <w:pPr>
              <w:widowControl w:val="0"/>
              <w:spacing w:after="0" w:line="240" w:lineRule="auto"/>
              <w:contextualSpacing/>
              <w:rPr>
                <w:rFonts w:ascii="Times New Roman" w:hAnsi="Times New Roman"/>
                <w:sz w:val="20"/>
                <w:szCs w:val="20"/>
                <w:lang w:val="en-GB" w:eastAsia="ro-RO"/>
              </w:rPr>
            </w:pPr>
          </w:p>
        </w:tc>
      </w:tr>
    </w:tbl>
    <w:p w14:paraId="5AE48A43" w14:textId="77777777" w:rsidR="003872F5" w:rsidRDefault="003872F5">
      <w:pPr>
        <w:spacing w:after="0" w:line="240" w:lineRule="auto"/>
        <w:rPr>
          <w:rFonts w:ascii="Times New Roman" w:hAnsi="Times New Roman"/>
          <w:sz w:val="20"/>
          <w:szCs w:val="20"/>
          <w:lang w:val="en-GB"/>
        </w:rPr>
      </w:pPr>
    </w:p>
    <w:p w14:paraId="50F40DEB" w14:textId="77777777" w:rsidR="003872F5" w:rsidRDefault="003872F5">
      <w:pPr>
        <w:spacing w:after="0" w:line="240" w:lineRule="auto"/>
        <w:rPr>
          <w:rFonts w:ascii="Times New Roman" w:hAnsi="Times New Roman"/>
          <w:sz w:val="20"/>
          <w:szCs w:val="20"/>
          <w:lang w:val="en-GB"/>
        </w:rPr>
      </w:pPr>
    </w:p>
    <w:p w14:paraId="77A52294" w14:textId="77777777" w:rsidR="003872F5" w:rsidRDefault="003872F5"/>
    <w:sectPr w:rsidR="003872F5">
      <w:headerReference w:type="default" r:id="rId10"/>
      <w:footerReference w:type="default" r:id="rId11"/>
      <w:pgSz w:w="11906" w:h="16838"/>
      <w:pgMar w:top="2880" w:right="851" w:bottom="284" w:left="1134" w:header="0"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E95F96" w14:textId="77777777" w:rsidR="00BC3066" w:rsidRDefault="00BC3066">
      <w:pPr>
        <w:spacing w:after="0" w:line="240" w:lineRule="auto"/>
      </w:pPr>
      <w:r>
        <w:separator/>
      </w:r>
    </w:p>
  </w:endnote>
  <w:endnote w:type="continuationSeparator" w:id="0">
    <w:p w14:paraId="670718AF" w14:textId="77777777" w:rsidR="00BC3066" w:rsidRDefault="00BC30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OpenSymbol">
    <w:altName w:val="Arial Unicode MS"/>
    <w:charset w:val="02"/>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roman"/>
    <w:pitch w:val="variable"/>
  </w:font>
  <w:font w:name="times new roman\">
    <w:charset w:val="00"/>
    <w:family w:val="roman"/>
    <w:pitch w:val="variable"/>
  </w:font>
  <w:font w:name="Liberation Sans">
    <w:altName w:val="Arial"/>
    <w:charset w:val="00"/>
    <w:family w:val="roman"/>
    <w:pitch w:val="variable"/>
  </w:font>
  <w:font w:name="Microsoft YaHei">
    <w:panose1 w:val="020B0503020204020204"/>
    <w:charset w:val="00"/>
    <w:family w:val="roman"/>
    <w:notTrueType/>
    <w:pitch w:val="default"/>
  </w:font>
  <w:font w:name="Lucida Sans">
    <w:panose1 w:val="020B0602030504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notTrueType/>
    <w:pitch w:val="default"/>
  </w:font>
  <w:font w:name="ヒラギノ角ゴ Pro W3">
    <w:panose1 w:val="00000000000000000000"/>
    <w:charset w:val="80"/>
    <w:family w:val="roman"/>
    <w:notTrueType/>
    <w:pitch w:val="default"/>
  </w:font>
  <w:font w:name="Lucida Sans Unicode">
    <w:panose1 w:val="020B0602030504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05"/>
      <w:gridCol w:w="3305"/>
      <w:gridCol w:w="3305"/>
    </w:tblGrid>
    <w:tr w:rsidR="7079D6E7" w14:paraId="50988AB1" w14:textId="77777777" w:rsidTr="7079D6E7">
      <w:trPr>
        <w:trHeight w:val="300"/>
      </w:trPr>
      <w:tc>
        <w:tcPr>
          <w:tcW w:w="3305" w:type="dxa"/>
        </w:tcPr>
        <w:p w14:paraId="4B10FE68" w14:textId="04647840" w:rsidR="7079D6E7" w:rsidRDefault="7079D6E7" w:rsidP="7079D6E7">
          <w:pPr>
            <w:pStyle w:val="Header"/>
            <w:ind w:left="-115"/>
          </w:pPr>
        </w:p>
      </w:tc>
      <w:tc>
        <w:tcPr>
          <w:tcW w:w="3305" w:type="dxa"/>
        </w:tcPr>
        <w:p w14:paraId="600F8CC5" w14:textId="53AA996B" w:rsidR="7079D6E7" w:rsidRDefault="7079D6E7" w:rsidP="7079D6E7">
          <w:pPr>
            <w:pStyle w:val="Header"/>
            <w:jc w:val="center"/>
          </w:pPr>
        </w:p>
      </w:tc>
      <w:tc>
        <w:tcPr>
          <w:tcW w:w="3305" w:type="dxa"/>
        </w:tcPr>
        <w:p w14:paraId="75A2F86A" w14:textId="3C7D5BB5" w:rsidR="7079D6E7" w:rsidRDefault="7079D6E7" w:rsidP="7079D6E7">
          <w:pPr>
            <w:pStyle w:val="Header"/>
            <w:ind w:right="-115"/>
            <w:jc w:val="right"/>
          </w:pPr>
        </w:p>
      </w:tc>
    </w:tr>
  </w:tbl>
  <w:p w14:paraId="029768BA" w14:textId="5C36BF7A" w:rsidR="7079D6E7" w:rsidRDefault="7079D6E7" w:rsidP="7079D6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7CC4F3" w14:textId="77777777" w:rsidR="00BC3066" w:rsidRDefault="00BC3066">
      <w:pPr>
        <w:spacing w:after="0" w:line="240" w:lineRule="auto"/>
      </w:pPr>
      <w:r>
        <w:separator/>
      </w:r>
    </w:p>
  </w:footnote>
  <w:footnote w:type="continuationSeparator" w:id="0">
    <w:p w14:paraId="793C74A7" w14:textId="77777777" w:rsidR="00BC3066" w:rsidRDefault="00BC30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4F197" w14:textId="67427996" w:rsidR="003872F5" w:rsidRDefault="00000000">
    <w:pPr>
      <w:tabs>
        <w:tab w:val="center" w:pos="4680"/>
        <w:tab w:val="right" w:pos="9071"/>
      </w:tabs>
      <w:spacing w:after="0" w:line="240" w:lineRule="auto"/>
      <w:jc w:val="both"/>
      <w:rPr>
        <w:color w:val="000000"/>
      </w:rPr>
    </w:pPr>
    <w:r>
      <w:rPr>
        <w:noProof/>
        <w:color w:val="000000"/>
      </w:rPr>
      <mc:AlternateContent>
        <mc:Choice Requires="wps">
          <w:drawing>
            <wp:anchor distT="0" distB="0" distL="0" distR="0" simplePos="0" relativeHeight="20" behindDoc="1" locked="0" layoutInCell="0" allowOverlap="1" wp14:anchorId="061F5B69" wp14:editId="07777777">
              <wp:simplePos x="0" y="0"/>
              <wp:positionH relativeFrom="column">
                <wp:align>left</wp:align>
              </wp:positionH>
              <wp:positionV relativeFrom="line">
                <wp:posOffset>-635</wp:posOffset>
              </wp:positionV>
              <wp:extent cx="6299835" cy="341630"/>
              <wp:effectExtent l="0" t="0" r="0" b="0"/>
              <wp:wrapNone/>
              <wp:docPr id="5" name="Frame1"/>
              <wp:cNvGraphicFramePr/>
              <a:graphic xmlns:a="http://schemas.openxmlformats.org/drawingml/2006/main">
                <a:graphicData uri="http://schemas.microsoft.com/office/word/2010/wordprocessingShape">
                  <wps:wsp>
                    <wps:cNvSpPr/>
                    <wps:spPr>
                      <a:xfrm>
                        <a:off x="0" y="0"/>
                        <a:ext cx="6300000" cy="341640"/>
                      </a:xfrm>
                      <a:prstGeom prst="rect">
                        <a:avLst/>
                      </a:prstGeom>
                      <a:solidFill>
                        <a:srgbClr val="FFFFFF"/>
                      </a:solidFill>
                      <a:ln w="0">
                        <a:noFill/>
                      </a:ln>
                    </wps:spPr>
                    <wps:style>
                      <a:lnRef idx="0">
                        <a:scrgbClr r="0" g="0" b="0"/>
                      </a:lnRef>
                      <a:fillRef idx="0">
                        <a:scrgbClr r="0" g="0" b="0"/>
                      </a:fillRef>
                      <a:effectRef idx="0">
                        <a:scrgbClr r="0" g="0" b="0"/>
                      </a:effectRef>
                      <a:fontRef idx="minor"/>
                    </wps:style>
                    <wps:txbx>
                      <w:txbxContent>
                        <w:p w14:paraId="3DD355C9" w14:textId="77777777" w:rsidR="003872F5" w:rsidRDefault="003872F5">
                          <w:pPr>
                            <w:tabs>
                              <w:tab w:val="center" w:pos="4680"/>
                              <w:tab w:val="right" w:pos="9071"/>
                            </w:tabs>
                            <w:spacing w:after="0" w:line="240" w:lineRule="auto"/>
                            <w:jc w:val="both"/>
                            <w:rPr>
                              <w:color w:val="000000"/>
                            </w:rPr>
                          </w:pPr>
                        </w:p>
                        <w:p w14:paraId="1A81F0B1" w14:textId="77777777" w:rsidR="003872F5" w:rsidRDefault="003872F5">
                          <w:pPr>
                            <w:pStyle w:val="Header"/>
                            <w:ind w:firstLine="4050"/>
                            <w:jc w:val="both"/>
                          </w:pPr>
                        </w:p>
                      </w:txbxContent>
                    </wps:txbx>
                    <wps:bodyPr lIns="0" tIns="0" rIns="0" bIns="0" anchor="t">
                      <a:noAutofit/>
                    </wps:bodyPr>
                  </wps:wsp>
                </a:graphicData>
              </a:graphic>
            </wp:anchor>
          </w:drawing>
        </mc:Choice>
        <mc:Fallback>
          <w:pict>
            <v:rect w14:anchorId="061F5B69" id="Frame1" o:spid="_x0000_s1026" style="position:absolute;left:0;text-align:left;margin-left:0;margin-top:-.05pt;width:496.05pt;height:26.9pt;z-index:-503316460;visibility:visible;mso-wrap-style:square;mso-wrap-distance-left:0;mso-wrap-distance-top:0;mso-wrap-distance-right:0;mso-wrap-distance-bottom:0;mso-position-horizontal:left;mso-position-horizontal-relative:text;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" o:allowincell="f" stroked="f" strokeweight="0">
              <v:textbox inset="0,0,0,0">
                <w:txbxContent>
                  <w:p w14:paraId="3DD355C9" w14:textId="77777777" w:rsidR="003872F5" w:rsidRDefault="003872F5">
                    <w:pPr>
                      <w:tabs>
                        <w:tab w:val="center" w:pos="4680"/>
                        <w:tab w:val="right" w:pos="9071"/>
                      </w:tabs>
                      <w:spacing w:after="0" w:line="240" w:lineRule="auto"/>
                      <w:jc w:val="both"/>
                      <w:rPr>
                        <w:color w:val="000000"/>
                      </w:rPr>
                    </w:pPr>
                  </w:p>
                  <w:p w14:paraId="1A81F0B1" w14:textId="77777777" w:rsidR="003872F5" w:rsidRDefault="003872F5">
                    <w:pPr>
                      <w:pStyle w:val="Header"/>
                      <w:ind w:firstLine="4050"/>
                      <w:jc w:val="both"/>
                    </w:pPr>
                  </w:p>
                </w:txbxContent>
              </v:textbox>
              <w10:wrap anchory="line"/>
            </v:rect>
          </w:pict>
        </mc:Fallback>
      </mc:AlternateContent>
    </w:r>
    <w:r w:rsidR="7079D6E7">
      <w:rPr>
        <w:noProof/>
      </w:rPr>
      <w:drawing>
        <wp:inline distT="0" distB="0" distL="0" distR="0" wp14:anchorId="0AD090B6" wp14:editId="7079D6E7">
          <wp:extent cx="6629400" cy="1450181"/>
          <wp:effectExtent l="0" t="0" r="0" b="0"/>
          <wp:docPr id="1570416599" name="Picture 1570416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6629400" cy="145018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5F362"/>
    <w:multiLevelType w:val="multilevel"/>
    <w:tmpl w:val="CD90BA72"/>
    <w:lvl w:ilvl="0">
      <w:start w:val="1"/>
      <w:numFmt w:val="bullet"/>
      <w:lvlText w:val=""/>
      <w:lvlJc w:val="left"/>
      <w:pPr>
        <w:tabs>
          <w:tab w:val="num" w:pos="0"/>
        </w:tabs>
        <w:ind w:left="360" w:hanging="360"/>
      </w:pPr>
      <w:rPr>
        <w:rFonts w:ascii="Symbol" w:hAnsi="Symbol" w:cs="Symbol" w:hint="default"/>
      </w:rPr>
    </w:lvl>
    <w:lvl w:ilvl="1">
      <w:numFmt w:val="bullet"/>
      <w:lvlText w:val="•"/>
      <w:lvlJc w:val="left"/>
      <w:pPr>
        <w:tabs>
          <w:tab w:val="num" w:pos="0"/>
        </w:tabs>
        <w:ind w:left="1080" w:hanging="360"/>
      </w:pPr>
      <w:rPr>
        <w:rFonts w:ascii="Times New Roman" w:hAnsi="Times New Roman" w:cs="Times New Roman"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 w15:restartNumberingAfterBreak="0">
    <w:nsid w:val="0FBB3AA6"/>
    <w:multiLevelType w:val="multilevel"/>
    <w:tmpl w:val="36F4B51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276972D4"/>
    <w:multiLevelType w:val="multilevel"/>
    <w:tmpl w:val="02F013B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347B0035"/>
    <w:multiLevelType w:val="multilevel"/>
    <w:tmpl w:val="61A45AF2"/>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4" w15:restartNumberingAfterBreak="0">
    <w:nsid w:val="523FCF32"/>
    <w:multiLevelType w:val="multilevel"/>
    <w:tmpl w:val="B77CA19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582DC7F4"/>
    <w:multiLevelType w:val="multilevel"/>
    <w:tmpl w:val="6F5EC332"/>
    <w:lvl w:ilvl="0">
      <w:start w:val="1"/>
      <w:numFmt w:val="bullet"/>
      <w:lvlText w:val=""/>
      <w:lvlJc w:val="left"/>
      <w:pPr>
        <w:tabs>
          <w:tab w:val="num" w:pos="0"/>
        </w:tabs>
        <w:ind w:left="0" w:firstLine="0"/>
      </w:pPr>
      <w:rPr>
        <w:rFonts w:ascii="Symbol" w:hAnsi="Symbol" w:cs="Symbol" w:hint="default"/>
        <w:color w:val="000000"/>
      </w:rPr>
    </w:lvl>
    <w:lvl w:ilvl="1">
      <w:start w:val="1"/>
      <w:numFmt w:val="bullet"/>
      <w:suff w:val="nothing"/>
      <w:lvlText w:val=""/>
      <w:lvlJc w:val="left"/>
      <w:pPr>
        <w:tabs>
          <w:tab w:val="num" w:pos="0"/>
        </w:tabs>
        <w:ind w:left="-284" w:firstLine="0"/>
      </w:pPr>
      <w:rPr>
        <w:rFonts w:ascii="OpenSymbol" w:hAnsi="OpenSymbol" w:cs="OpenSymbol" w:hint="default"/>
        <w:color w:val="000000"/>
      </w:rPr>
    </w:lvl>
    <w:lvl w:ilvl="2">
      <w:start w:val="1"/>
      <w:numFmt w:val="bullet"/>
      <w:suff w:val="nothing"/>
      <w:lvlText w:val=""/>
      <w:lvlJc w:val="left"/>
      <w:pPr>
        <w:tabs>
          <w:tab w:val="num" w:pos="0"/>
        </w:tabs>
        <w:ind w:left="-284" w:firstLine="0"/>
      </w:pPr>
      <w:rPr>
        <w:rFonts w:ascii="OpenSymbol" w:hAnsi="OpenSymbol" w:cs="OpenSymbol" w:hint="default"/>
        <w:color w:val="000000"/>
      </w:rPr>
    </w:lvl>
    <w:lvl w:ilvl="3">
      <w:start w:val="1"/>
      <w:numFmt w:val="bullet"/>
      <w:suff w:val="nothing"/>
      <w:lvlText w:val=""/>
      <w:lvlJc w:val="left"/>
      <w:pPr>
        <w:tabs>
          <w:tab w:val="num" w:pos="0"/>
        </w:tabs>
        <w:ind w:left="-284" w:firstLine="0"/>
      </w:pPr>
      <w:rPr>
        <w:rFonts w:ascii="OpenSymbol" w:hAnsi="OpenSymbol" w:cs="OpenSymbol" w:hint="default"/>
        <w:color w:val="000000"/>
      </w:rPr>
    </w:lvl>
    <w:lvl w:ilvl="4">
      <w:start w:val="1"/>
      <w:numFmt w:val="bullet"/>
      <w:suff w:val="nothing"/>
      <w:lvlText w:val=""/>
      <w:lvlJc w:val="left"/>
      <w:pPr>
        <w:tabs>
          <w:tab w:val="num" w:pos="0"/>
        </w:tabs>
        <w:ind w:left="-284" w:firstLine="0"/>
      </w:pPr>
      <w:rPr>
        <w:rFonts w:ascii="OpenSymbol" w:hAnsi="OpenSymbol" w:cs="OpenSymbol" w:hint="default"/>
        <w:color w:val="000000"/>
      </w:rPr>
    </w:lvl>
    <w:lvl w:ilvl="5">
      <w:start w:val="1"/>
      <w:numFmt w:val="bullet"/>
      <w:suff w:val="nothing"/>
      <w:lvlText w:val=""/>
      <w:lvlJc w:val="left"/>
      <w:pPr>
        <w:tabs>
          <w:tab w:val="num" w:pos="0"/>
        </w:tabs>
        <w:ind w:left="-284" w:firstLine="0"/>
      </w:pPr>
      <w:rPr>
        <w:rFonts w:ascii="OpenSymbol" w:hAnsi="OpenSymbol" w:cs="OpenSymbol" w:hint="default"/>
        <w:color w:val="000000"/>
      </w:rPr>
    </w:lvl>
    <w:lvl w:ilvl="6">
      <w:start w:val="1"/>
      <w:numFmt w:val="bullet"/>
      <w:suff w:val="nothing"/>
      <w:lvlText w:val=""/>
      <w:lvlJc w:val="left"/>
      <w:pPr>
        <w:tabs>
          <w:tab w:val="num" w:pos="0"/>
        </w:tabs>
        <w:ind w:left="-284" w:firstLine="0"/>
      </w:pPr>
      <w:rPr>
        <w:rFonts w:ascii="OpenSymbol" w:hAnsi="OpenSymbol" w:cs="OpenSymbol" w:hint="default"/>
        <w:color w:val="000000"/>
      </w:rPr>
    </w:lvl>
    <w:lvl w:ilvl="7">
      <w:start w:val="1"/>
      <w:numFmt w:val="bullet"/>
      <w:suff w:val="nothing"/>
      <w:lvlText w:val=""/>
      <w:lvlJc w:val="left"/>
      <w:pPr>
        <w:tabs>
          <w:tab w:val="num" w:pos="0"/>
        </w:tabs>
        <w:ind w:left="-284" w:firstLine="0"/>
      </w:pPr>
      <w:rPr>
        <w:rFonts w:ascii="OpenSymbol" w:hAnsi="OpenSymbol" w:cs="OpenSymbol" w:hint="default"/>
        <w:color w:val="000000"/>
      </w:rPr>
    </w:lvl>
    <w:lvl w:ilvl="8">
      <w:start w:val="1"/>
      <w:numFmt w:val="bullet"/>
      <w:suff w:val="nothing"/>
      <w:lvlText w:val=""/>
      <w:lvlJc w:val="left"/>
      <w:pPr>
        <w:tabs>
          <w:tab w:val="num" w:pos="0"/>
        </w:tabs>
        <w:ind w:left="-284" w:firstLine="0"/>
      </w:pPr>
      <w:rPr>
        <w:rFonts w:ascii="OpenSymbol" w:hAnsi="OpenSymbol" w:cs="OpenSymbol" w:hint="default"/>
        <w:color w:val="000000"/>
      </w:rPr>
    </w:lvl>
  </w:abstractNum>
  <w:abstractNum w:abstractNumId="6" w15:restartNumberingAfterBreak="0">
    <w:nsid w:val="5D353C94"/>
    <w:multiLevelType w:val="multilevel"/>
    <w:tmpl w:val="357AF42A"/>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795E56D6"/>
    <w:multiLevelType w:val="multilevel"/>
    <w:tmpl w:val="0BF62A52"/>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8" w15:restartNumberingAfterBreak="0">
    <w:nsid w:val="7A812511"/>
    <w:multiLevelType w:val="multilevel"/>
    <w:tmpl w:val="7D441F5C"/>
    <w:lvl w:ilvl="0">
      <w:start w:val="1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883372329">
    <w:abstractNumId w:val="0"/>
  </w:num>
  <w:num w:numId="2" w16cid:durableId="621812655">
    <w:abstractNumId w:val="5"/>
  </w:num>
  <w:num w:numId="3" w16cid:durableId="1030840038">
    <w:abstractNumId w:val="7"/>
  </w:num>
  <w:num w:numId="4" w16cid:durableId="680477529">
    <w:abstractNumId w:val="6"/>
  </w:num>
  <w:num w:numId="5" w16cid:durableId="1310549416">
    <w:abstractNumId w:val="3"/>
  </w:num>
  <w:num w:numId="6" w16cid:durableId="1728147777">
    <w:abstractNumId w:val="1"/>
  </w:num>
  <w:num w:numId="7" w16cid:durableId="1762874929">
    <w:abstractNumId w:val="4"/>
  </w:num>
  <w:num w:numId="8" w16cid:durableId="1414276508">
    <w:abstractNumId w:val="8"/>
  </w:num>
  <w:num w:numId="9" w16cid:durableId="24669930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7B53F6B"/>
    <w:rsid w:val="00295F6A"/>
    <w:rsid w:val="003872F5"/>
    <w:rsid w:val="00427CBD"/>
    <w:rsid w:val="007B15F8"/>
    <w:rsid w:val="00BC3066"/>
    <w:rsid w:val="07B53F6B"/>
    <w:rsid w:val="212C1E50"/>
    <w:rsid w:val="3E128FAA"/>
    <w:rsid w:val="553FFBFC"/>
    <w:rsid w:val="7079D6E7"/>
  </w:rsids>
  <m:mathPr>
    <m:mathFont m:val="Cambria Math"/>
    <m:brkBin m:val="before"/>
    <m:brkBinSub m:val="--"/>
    <m:smallFrac m:val="0"/>
    <m:dispDef/>
    <m:lMargin m:val="0"/>
    <m:rMargin m:val="0"/>
    <m:defJc m:val="centerGroup"/>
    <m:wrapIndent m:val="1440"/>
    <m:intLim m:val="subSup"/>
    <m:naryLim m:val="undOvr"/>
  </m:mathPr>
  <w:themeFontLang w:val="en-GB" w:eastAsi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0E57DD"/>
  <w15:docId w15:val="{8B4CD9D9-05B2-40D9-8EDE-BFDEB4901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eastAsia="Times New Roman" w:hAnsi="Calibri Light"/>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link w:val="BalloonText"/>
    <w:uiPriority w:val="99"/>
    <w:semiHidden/>
    <w:qFormat/>
    <w:rsid w:val="006A18D1"/>
    <w:rPr>
      <w:rFonts w:ascii="Tahoma" w:hAnsi="Tahoma" w:cs="Tahoma"/>
      <w:sz w:val="16"/>
      <w:szCs w:val="16"/>
    </w:rPr>
  </w:style>
  <w:style w:type="character" w:customStyle="1" w:styleId="HeaderChar">
    <w:name w:val="Header Char"/>
    <w:basedOn w:val="DefaultParagraphFont"/>
    <w:link w:val="Header"/>
    <w:uiPriority w:val="99"/>
    <w:qFormat/>
    <w:rsid w:val="006A18D1"/>
  </w:style>
  <w:style w:type="character" w:customStyle="1" w:styleId="FooterChar">
    <w:name w:val="Footer Char"/>
    <w:basedOn w:val="DefaultParagraphFont"/>
    <w:link w:val="Footer"/>
    <w:uiPriority w:val="99"/>
    <w:qFormat/>
    <w:rsid w:val="006A18D1"/>
  </w:style>
  <w:style w:type="character" w:customStyle="1" w:styleId="apple-converted-space">
    <w:name w:val="apple-converted-space"/>
    <w:qFormat/>
    <w:rsid w:val="00F70A3E"/>
  </w:style>
  <w:style w:type="character" w:styleId="Strong">
    <w:name w:val="Strong"/>
    <w:uiPriority w:val="22"/>
    <w:qFormat/>
    <w:rsid w:val="00F70A3E"/>
    <w:rPr>
      <w:b/>
      <w:bCs/>
    </w:rPr>
  </w:style>
  <w:style w:type="character" w:customStyle="1" w:styleId="Heading1Char">
    <w:name w:val="Heading 1 Char"/>
    <w:link w:val="Heading1"/>
    <w:uiPriority w:val="9"/>
    <w:qFormat/>
    <w:rsid w:val="00E00EAA"/>
    <w:rPr>
      <w:rFonts w:ascii="Cambria" w:eastAsia="Times New Roman" w:hAnsi="Cambria" w:cs="Times New Roman"/>
      <w:b/>
      <w:bCs/>
      <w:color w:val="365F91"/>
      <w:sz w:val="28"/>
      <w:szCs w:val="28"/>
    </w:rPr>
  </w:style>
  <w:style w:type="character" w:styleId="Hyperlink">
    <w:name w:val="Hyperlink"/>
    <w:uiPriority w:val="99"/>
    <w:unhideWhenUsed/>
    <w:rsid w:val="00B33177"/>
    <w:rPr>
      <w:color w:val="0000FF"/>
      <w:u w:val="single"/>
    </w:rPr>
  </w:style>
  <w:style w:type="character" w:customStyle="1" w:styleId="HTMLPreformattedChar">
    <w:name w:val="HTML Preformatted Char"/>
    <w:link w:val="HTMLPreformatted"/>
    <w:uiPriority w:val="99"/>
    <w:qFormat/>
    <w:rsid w:val="00BD0AE9"/>
    <w:rPr>
      <w:rFonts w:ascii="Courier New" w:eastAsia="Times New Roman" w:hAnsi="Courier New" w:cs="Courier New"/>
    </w:rPr>
  </w:style>
  <w:style w:type="character" w:styleId="FollowedHyperlink">
    <w:name w:val="FollowedHyperlink"/>
    <w:uiPriority w:val="99"/>
    <w:semiHidden/>
    <w:unhideWhenUsed/>
    <w:rsid w:val="007243C6"/>
    <w:rPr>
      <w:color w:val="800080"/>
      <w:u w:val="single"/>
    </w:rPr>
  </w:style>
  <w:style w:type="character" w:customStyle="1" w:styleId="Heading2Char">
    <w:name w:val="Heading 2 Char"/>
    <w:link w:val="Heading2"/>
    <w:uiPriority w:val="9"/>
    <w:qFormat/>
    <w:rsid w:val="00460F78"/>
    <w:rPr>
      <w:rFonts w:ascii="Cambria" w:eastAsia="Times New Roman" w:hAnsi="Cambria" w:cs="Times New Roman"/>
      <w:b/>
      <w:bCs/>
      <w:i/>
      <w:iCs/>
      <w:sz w:val="28"/>
      <w:szCs w:val="28"/>
    </w:rPr>
  </w:style>
  <w:style w:type="character" w:customStyle="1" w:styleId="normaltextrun">
    <w:name w:val="normaltextrun"/>
    <w:qFormat/>
    <w:rsid w:val="00232C41"/>
  </w:style>
  <w:style w:type="character" w:customStyle="1" w:styleId="spellingerror">
    <w:name w:val="spellingerror"/>
    <w:qFormat/>
    <w:rsid w:val="00232C41"/>
  </w:style>
  <w:style w:type="character" w:customStyle="1" w:styleId="eop">
    <w:name w:val="eop"/>
    <w:qFormat/>
    <w:rsid w:val="00232C41"/>
  </w:style>
  <w:style w:type="character" w:customStyle="1" w:styleId="contextualspellingandgrammarerror">
    <w:name w:val="contextualspellingandgrammarerror"/>
    <w:qFormat/>
    <w:rsid w:val="00F91308"/>
  </w:style>
  <w:style w:type="character" w:customStyle="1" w:styleId="58cl">
    <w:name w:val="_58cl"/>
    <w:qFormat/>
    <w:rsid w:val="00DE2A95"/>
  </w:style>
  <w:style w:type="character" w:customStyle="1" w:styleId="58cm">
    <w:name w:val="_58cm"/>
    <w:qFormat/>
    <w:rsid w:val="00DE2A95"/>
  </w:style>
  <w:style w:type="character" w:customStyle="1" w:styleId="BodyTextIndentChar">
    <w:name w:val="Body Text Indent Char"/>
    <w:link w:val="BodyTextIndent"/>
    <w:qFormat/>
    <w:rsid w:val="00856783"/>
    <w:rPr>
      <w:rFonts w:ascii="times new roman\" w:eastAsia="Times New Roman" w:hAnsi="times new roman\"/>
      <w:sz w:val="24"/>
    </w:rPr>
  </w:style>
  <w:style w:type="character" w:customStyle="1" w:styleId="Heading3Char">
    <w:name w:val="Heading 3 Char"/>
    <w:link w:val="Heading3"/>
    <w:uiPriority w:val="9"/>
    <w:qFormat/>
    <w:rsid w:val="00EA65C2"/>
    <w:rPr>
      <w:rFonts w:ascii="Calibri Light" w:eastAsia="Times New Roman" w:hAnsi="Calibri Light" w:cs="Times New Roman"/>
      <w:b/>
      <w:bCs/>
      <w:sz w:val="26"/>
      <w:szCs w:val="26"/>
    </w:rPr>
  </w:style>
  <w:style w:type="character" w:customStyle="1" w:styleId="UnresolvedMention1">
    <w:name w:val="Unresolved Mention1"/>
    <w:uiPriority w:val="99"/>
    <w:semiHidden/>
    <w:unhideWhenUsed/>
    <w:qFormat/>
    <w:rsid w:val="00D15692"/>
    <w:rPr>
      <w:color w:val="605E5C"/>
      <w:shd w:val="clear" w:color="auto" w:fill="E1DFDD"/>
    </w:rPr>
  </w:style>
  <w:style w:type="character" w:customStyle="1" w:styleId="Heading5Char">
    <w:name w:val="Heading 5 Char"/>
    <w:basedOn w:val="DefaultParagraphFont"/>
    <w:link w:val="Heading5"/>
    <w:uiPriority w:val="9"/>
    <w:semiHidden/>
    <w:qFormat/>
    <w:rsid w:val="006C3B3F"/>
    <w:rPr>
      <w:rFonts w:asciiTheme="majorHAnsi" w:eastAsiaTheme="majorEastAsia" w:hAnsiTheme="majorHAnsi" w:cstheme="majorBidi"/>
      <w:color w:val="2F5496" w:themeColor="accent1" w:themeShade="BF"/>
      <w:sz w:val="22"/>
      <w:szCs w:val="22"/>
      <w:lang w:val="en-US" w:eastAsia="en-US"/>
    </w:rPr>
  </w:style>
  <w:style w:type="character" w:customStyle="1" w:styleId="BodyText2Char">
    <w:name w:val="Body Text 2 Char"/>
    <w:basedOn w:val="DefaultParagraphFont"/>
    <w:link w:val="BodyText2"/>
    <w:uiPriority w:val="99"/>
    <w:semiHidden/>
    <w:qFormat/>
    <w:rsid w:val="006C3B3F"/>
    <w:rPr>
      <w:sz w:val="22"/>
      <w:szCs w:val="22"/>
      <w:lang w:val="en-US" w:eastAsia="en-US"/>
    </w:rPr>
  </w:style>
  <w:style w:type="paragraph" w:customStyle="1" w:styleId="Heading">
    <w:name w:val="Heading"/>
    <w:basedOn w:val="Normal"/>
    <w:next w:val="BodyText"/>
    <w:qFormat/>
    <w:pPr>
      <w:keepNext/>
      <w:spacing w:before="240" w:after="120"/>
    </w:pPr>
    <w:rPr>
      <w:rFonts w:ascii="Liberation Sans" w:eastAsia="Microsoft YaHei" w:hAnsi="Liberation Sans" w:cs="Lucida Sans"/>
      <w:sz w:val="28"/>
      <w:szCs w:val="28"/>
    </w:rPr>
  </w:style>
  <w:style w:type="paragraph" w:styleId="BodyText">
    <w:name w:val="Body Text"/>
    <w:basedOn w:val="Normal"/>
    <w:pPr>
      <w:spacing w:after="140"/>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styleId="BalloonText">
    <w:name w:val="Balloon Text"/>
    <w:basedOn w:val="Normal"/>
    <w:link w:val="BalloonTextChar"/>
    <w:uiPriority w:val="99"/>
    <w:semiHidden/>
    <w:unhideWhenUsed/>
    <w:qFormat/>
    <w:rsid w:val="006A18D1"/>
    <w:pPr>
      <w:spacing w:after="0" w:line="240" w:lineRule="auto"/>
    </w:pPr>
    <w:rPr>
      <w:rFonts w:ascii="Tahoma" w:hAnsi="Tahoma" w:cs="Tahoma"/>
      <w:sz w:val="16"/>
      <w:szCs w:val="16"/>
    </w:rPr>
  </w:style>
  <w:style w:type="paragraph" w:customStyle="1" w:styleId="HeaderandFooter">
    <w:name w:val="Header and Footer"/>
    <w:basedOn w:val="Normal"/>
    <w:qFormat/>
  </w:style>
  <w:style w:type="paragraph" w:styleId="Header">
    <w:name w:val="header"/>
    <w:basedOn w:val="Normal"/>
    <w:link w:val="HeaderChar"/>
    <w:unhideWhenUsed/>
    <w:rsid w:val="006A18D1"/>
    <w:pPr>
      <w:tabs>
        <w:tab w:val="center" w:pos="4680"/>
        <w:tab w:val="right" w:pos="9360"/>
      </w:tabs>
      <w:spacing w:after="0" w:line="240" w:lineRule="auto"/>
    </w:pPr>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paragraph" w:styleId="ListParagraph">
    <w:name w:val="List Paragraph"/>
    <w:basedOn w:val="Normal"/>
    <w:uiPriority w:val="34"/>
    <w:qFormat/>
    <w:rsid w:val="005E6ECE"/>
    <w:pPr>
      <w:ind w:left="720"/>
      <w:contextualSpacing/>
    </w:pPr>
    <w:rPr>
      <w:lang w:val="en-GB"/>
    </w:rPr>
  </w:style>
  <w:style w:type="paragraph" w:styleId="HTMLPreformatted">
    <w:name w:val="HTML Preformatted"/>
    <w:basedOn w:val="Normal"/>
    <w:link w:val="HTMLPreformattedChar"/>
    <w:uiPriority w:val="99"/>
    <w:unhideWhenUsed/>
    <w:qFormat/>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paragraph" w:customStyle="1" w:styleId="ZDGName">
    <w:name w:val="Z_DGName"/>
    <w:basedOn w:val="Normal"/>
    <w:uiPriority w:val="99"/>
    <w:qFormat/>
    <w:rsid w:val="007E78DA"/>
    <w:pPr>
      <w:widowControl w:val="0"/>
      <w:spacing w:after="0" w:line="240" w:lineRule="auto"/>
      <w:ind w:right="85"/>
    </w:pPr>
    <w:rPr>
      <w:rFonts w:ascii="Arial" w:eastAsia="Times New Roman" w:hAnsi="Arial" w:cs="Arial"/>
      <w:sz w:val="16"/>
      <w:szCs w:val="16"/>
      <w:lang w:val="en-GB" w:eastAsia="en-GB"/>
    </w:rPr>
  </w:style>
  <w:style w:type="paragraph" w:customStyle="1" w:styleId="youthaftcomment">
    <w:name w:val="youth.af.t.comment"/>
    <w:basedOn w:val="Normal"/>
    <w:qFormat/>
    <w:rsid w:val="007E78DA"/>
    <w:pPr>
      <w:keepNext/>
      <w:tabs>
        <w:tab w:val="left" w:pos="284"/>
      </w:tabs>
      <w:spacing w:before="80" w:after="60" w:line="240" w:lineRule="auto"/>
    </w:pPr>
    <w:rPr>
      <w:rFonts w:ascii="Arial" w:eastAsia="Times New Roman" w:hAnsi="Arial"/>
      <w:i/>
      <w:sz w:val="18"/>
      <w:szCs w:val="20"/>
      <w:lang w:val="en-GB"/>
    </w:rPr>
  </w:style>
  <w:style w:type="paragraph" w:styleId="NormalWeb">
    <w:name w:val="Normal (Web)"/>
    <w:basedOn w:val="Normal"/>
    <w:unhideWhenUsed/>
    <w:qFormat/>
    <w:rsid w:val="00AF788A"/>
    <w:pPr>
      <w:spacing w:beforeAutospacing="1" w:afterAutospacing="1" w:line="240" w:lineRule="auto"/>
    </w:pPr>
    <w:rPr>
      <w:rFonts w:ascii="Times New Roman" w:eastAsia="Times New Roman" w:hAnsi="Times New Roman"/>
      <w:sz w:val="24"/>
      <w:szCs w:val="24"/>
    </w:rPr>
  </w:style>
  <w:style w:type="paragraph" w:styleId="NoSpacing">
    <w:name w:val="No Spacing"/>
    <w:uiPriority w:val="1"/>
    <w:qFormat/>
    <w:rsid w:val="00602F76"/>
    <w:rPr>
      <w:sz w:val="22"/>
      <w:szCs w:val="22"/>
      <w:lang w:val="en-US" w:eastAsia="en-US"/>
    </w:rPr>
  </w:style>
  <w:style w:type="paragraph" w:customStyle="1" w:styleId="v1yiv7255925069msonormal">
    <w:name w:val="v1yiv7255925069msonormal"/>
    <w:basedOn w:val="Normal"/>
    <w:qFormat/>
    <w:rsid w:val="00460F78"/>
    <w:pPr>
      <w:spacing w:beforeAutospacing="1" w:afterAutospacing="1" w:line="240" w:lineRule="auto"/>
    </w:pPr>
    <w:rPr>
      <w:rFonts w:ascii="Times New Roman" w:eastAsia="Times New Roman" w:hAnsi="Times New Roman"/>
      <w:sz w:val="24"/>
      <w:szCs w:val="24"/>
      <w:lang w:val="ro-RO" w:eastAsia="ro-RO"/>
    </w:rPr>
  </w:style>
  <w:style w:type="paragraph" w:customStyle="1" w:styleId="paragraph">
    <w:name w:val="paragraph"/>
    <w:basedOn w:val="Normal"/>
    <w:qFormat/>
    <w:rsid w:val="00232C41"/>
    <w:pPr>
      <w:spacing w:beforeAutospacing="1" w:afterAutospacing="1" w:line="240" w:lineRule="auto"/>
    </w:pPr>
    <w:rPr>
      <w:rFonts w:ascii="Times New Roman" w:eastAsia="Times New Roman" w:hAnsi="Times New Roman"/>
      <w:sz w:val="24"/>
      <w:szCs w:val="24"/>
    </w:rPr>
  </w:style>
  <w:style w:type="paragraph" w:styleId="BodyTextIndent">
    <w:name w:val="Body Text Indent"/>
    <w:basedOn w:val="Normal"/>
    <w:link w:val="BodyTextIndentChar"/>
    <w:rsid w:val="00856783"/>
    <w:pPr>
      <w:spacing w:after="0" w:line="240" w:lineRule="auto"/>
      <w:ind w:firstLine="720"/>
      <w:jc w:val="both"/>
    </w:pPr>
    <w:rPr>
      <w:rFonts w:ascii="times new roman\" w:eastAsia="Times New Roman" w:hAnsi="times new roman\"/>
      <w:sz w:val="24"/>
      <w:szCs w:val="20"/>
    </w:rPr>
  </w:style>
  <w:style w:type="paragraph" w:customStyle="1" w:styleId="hashtags-header">
    <w:name w:val="hashtags-header"/>
    <w:basedOn w:val="Normal"/>
    <w:qFormat/>
    <w:rsid w:val="00EA65C2"/>
    <w:pPr>
      <w:spacing w:beforeAutospacing="1" w:afterAutospacing="1" w:line="240" w:lineRule="auto"/>
    </w:pPr>
    <w:rPr>
      <w:rFonts w:ascii="Times New Roman" w:eastAsia="Times New Roman" w:hAnsi="Times New Roman"/>
      <w:sz w:val="24"/>
      <w:szCs w:val="24"/>
    </w:rPr>
  </w:style>
  <w:style w:type="paragraph" w:styleId="BodyText2">
    <w:name w:val="Body Text 2"/>
    <w:basedOn w:val="Normal"/>
    <w:link w:val="BodyText2Char"/>
    <w:uiPriority w:val="99"/>
    <w:semiHidden/>
    <w:unhideWhenUsed/>
    <w:qFormat/>
    <w:rsid w:val="006C3B3F"/>
    <w:pPr>
      <w:spacing w:after="120" w:line="480" w:lineRule="auto"/>
    </w:pPr>
  </w:style>
  <w:style w:type="paragraph" w:customStyle="1" w:styleId="Biblio">
    <w:name w:val="Biblio"/>
    <w:basedOn w:val="Normal"/>
    <w:qFormat/>
    <w:rsid w:val="006C3B3F"/>
    <w:pPr>
      <w:spacing w:after="0" w:line="240" w:lineRule="auto"/>
      <w:ind w:left="360" w:hanging="360"/>
    </w:pPr>
    <w:rPr>
      <w:rFonts w:ascii="Times New Roman" w:eastAsia="Times New Roman" w:hAnsi="Times New Roman" w:cs="Times"/>
      <w:sz w:val="20"/>
      <w:szCs w:val="24"/>
      <w:lang w:val="en-GB" w:eastAsia="ro-RO"/>
    </w:rPr>
  </w:style>
  <w:style w:type="paragraph" w:customStyle="1" w:styleId="Default">
    <w:name w:val="Default"/>
    <w:uiPriority w:val="99"/>
    <w:qFormat/>
    <w:rsid w:val="00667581"/>
    <w:pPr>
      <w:widowControl w:val="0"/>
    </w:pPr>
    <w:rPr>
      <w:rFonts w:ascii="Times New Roman" w:eastAsia="ヒラギノ角ゴ Pro W3" w:hAnsi="Times New Roman"/>
      <w:color w:val="000000"/>
      <w:lang w:val="en-AU" w:eastAsia="en-US"/>
    </w:rPr>
  </w:style>
  <w:style w:type="paragraph" w:customStyle="1" w:styleId="CM22">
    <w:name w:val="CM22"/>
    <w:next w:val="Default"/>
    <w:qFormat/>
    <w:rsid w:val="00667581"/>
    <w:pPr>
      <w:widowControl w:val="0"/>
    </w:pPr>
    <w:rPr>
      <w:rFonts w:ascii="Times New Roman" w:eastAsia="ヒラギノ角ゴ Pro W3" w:hAnsi="Times New Roman"/>
      <w:color w:val="000000"/>
      <w:sz w:val="24"/>
      <w:lang w:val="en-US" w:eastAsia="en-US"/>
    </w:rPr>
  </w:style>
  <w:style w:type="paragraph" w:customStyle="1" w:styleId="CM7">
    <w:name w:val="CM7"/>
    <w:next w:val="Default"/>
    <w:qFormat/>
    <w:rsid w:val="00667581"/>
    <w:pPr>
      <w:widowControl w:val="0"/>
    </w:pPr>
    <w:rPr>
      <w:rFonts w:ascii="Times New Roman" w:eastAsia="ヒラギノ角ゴ Pro W3" w:hAnsi="Times New Roman"/>
      <w:color w:val="000000"/>
      <w:sz w:val="24"/>
      <w:lang w:val="en-AU" w:eastAsia="en-US"/>
    </w:rPr>
  </w:style>
  <w:style w:type="paragraph" w:customStyle="1" w:styleId="CM24">
    <w:name w:val="CM24"/>
    <w:next w:val="Default"/>
    <w:qFormat/>
    <w:rsid w:val="00667581"/>
    <w:pPr>
      <w:widowControl w:val="0"/>
    </w:pPr>
    <w:rPr>
      <w:rFonts w:ascii="Times New Roman" w:eastAsia="ヒラギノ角ゴ Pro W3" w:hAnsi="Times New Roman"/>
      <w:color w:val="000000"/>
      <w:sz w:val="24"/>
      <w:lang w:val="en-US" w:eastAsia="en-US"/>
    </w:rPr>
  </w:style>
  <w:style w:type="paragraph" w:customStyle="1" w:styleId="CM21">
    <w:name w:val="CM21"/>
    <w:next w:val="Default"/>
    <w:qFormat/>
    <w:rsid w:val="00667581"/>
    <w:pPr>
      <w:widowControl w:val="0"/>
    </w:pPr>
    <w:rPr>
      <w:rFonts w:ascii="Times New Roman" w:eastAsia="ヒラギノ角ゴ Pro W3" w:hAnsi="Times New Roman"/>
      <w:color w:val="000000"/>
      <w:sz w:val="24"/>
      <w:lang w:val="en-US" w:eastAsia="en-US"/>
    </w:rPr>
  </w:style>
  <w:style w:type="paragraph" w:customStyle="1" w:styleId="FrameContents">
    <w:name w:val="Frame Contents"/>
    <w:basedOn w:val="Normal"/>
    <w:qFormat/>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BDF258-1D3D-48C0-87CE-961D240F6A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2018</Words>
  <Characters>11505</Characters>
  <Application>Microsoft Office Word</Application>
  <DocSecurity>0</DocSecurity>
  <Lines>95</Lines>
  <Paragraphs>26</Paragraphs>
  <ScaleCrop>false</ScaleCrop>
  <Company>Hewlett-Packard Company</Company>
  <LinksUpToDate>false</LinksUpToDate>
  <CharactersWithSpaces>13497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dc:description/>
  <cp:lastModifiedBy>user</cp:lastModifiedBy>
  <cp:revision>2</cp:revision>
  <cp:lastPrinted>2018-04-24T07:05:00Z</cp:lastPrinted>
  <dcterms:created xsi:type="dcterms:W3CDTF">2021-03-20T19:09:00Z</dcterms:created>
  <dcterms:modified xsi:type="dcterms:W3CDTF">2024-04-16T05:56:00Z</dcterms:modified>
  <dc:language>en-US</dc:language>
</cp:coreProperties>
</file>