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53FF2AB7"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343F5700">
            <w:pPr>
              <w:pStyle w:val="Default"/>
              <w:rPr>
                <w:color w:val="auto"/>
                <w:lang w:val="en-GB" w:eastAsia="ro-RO"/>
              </w:rPr>
            </w:pPr>
            <w:r w:rsidRPr="0011179E">
              <w:rPr>
                <w:lang w:val="ro-RO"/>
              </w:rPr>
              <w:t>Cod</w:t>
            </w:r>
            <w:r w:rsidR="00320AAC">
              <w:rPr>
                <w:lang w:val="ro-RO"/>
              </w:rPr>
              <w:t>e</w:t>
            </w:r>
            <w:r w:rsidRPr="0011179E">
              <w:rPr>
                <w:lang w:val="ro-RO"/>
              </w:rPr>
              <w:t xml:space="preserve"> LLU</w:t>
            </w:r>
            <w:r w:rsidR="007F49E3">
              <w:rPr>
                <w:lang w:val="ro-RO"/>
              </w:rPr>
              <w:t>0144</w:t>
            </w:r>
            <w:r>
              <w:rPr>
                <w:lang w:val="ro-RO"/>
              </w:rPr>
              <w:t xml:space="preserve"> English for </w:t>
            </w:r>
            <w:r w:rsidR="00472348">
              <w:rPr>
                <w:lang w:val="ro-RO"/>
              </w:rPr>
              <w:t xml:space="preserve">Cultural </w:t>
            </w:r>
            <w:proofErr w:type="spellStart"/>
            <w:r w:rsidR="00472348">
              <w:rPr>
                <w:lang w:val="ro-RO"/>
              </w:rPr>
              <w:t>Tourism</w:t>
            </w:r>
            <w:proofErr w:type="spellEnd"/>
            <w:r w:rsidR="00472348">
              <w:rPr>
                <w:lang w:val="ro-RO"/>
              </w:rPr>
              <w:t xml:space="preserve"> </w:t>
            </w:r>
            <w:r w:rsidR="007F49E3">
              <w:rPr>
                <w:lang w:val="ro-RO"/>
              </w:rPr>
              <w:t>2 (in English)</w:t>
            </w:r>
          </w:p>
        </w:tc>
      </w:tr>
      <w:tr w:rsidRPr="00667581" w:rsidR="00667581" w:rsidTr="53FF2AB7"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825D6E" w14:paraId="422A5143" w14:textId="29AA6ADB">
            <w:pPr>
              <w:pStyle w:val="Default"/>
              <w:rPr>
                <w:color w:val="auto"/>
                <w:lang w:val="en-GB" w:eastAsia="ro-RO"/>
              </w:rPr>
            </w:pPr>
            <w:r>
              <w:rPr>
                <w:color w:val="auto"/>
                <w:lang w:val="en-GB" w:eastAsia="ro-RO"/>
              </w:rPr>
              <w:t xml:space="preserve">Lecturer </w:t>
            </w:r>
            <w:r w:rsidRPr="0011179E">
              <w:rPr>
                <w:lang w:val="ro-RO"/>
              </w:rPr>
              <w:t>ELENA PĂCURAR</w:t>
            </w:r>
            <w:r>
              <w:rPr>
                <w:lang w:val="ro-RO"/>
              </w:rPr>
              <w:t xml:space="preserve"> </w:t>
            </w:r>
            <w:proofErr w:type="spellStart"/>
            <w:r>
              <w:rPr>
                <w:lang w:val="ro-RO"/>
              </w:rPr>
              <w:t>PhD</w:t>
            </w:r>
            <w:proofErr w:type="spellEnd"/>
          </w:p>
        </w:tc>
      </w:tr>
      <w:tr w:rsidRPr="00667581" w:rsidR="00667581" w:rsidTr="53FF2AB7"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206FE9" w14:paraId="07919756" w14:textId="4D1EC35D">
            <w:pPr>
              <w:pStyle w:val="Default"/>
              <w:rPr>
                <w:color w:val="auto"/>
                <w:lang w:val="en-GB" w:eastAsia="ro-RO"/>
              </w:rPr>
            </w:pPr>
            <w:r>
              <w:rPr>
                <w:color w:val="auto"/>
                <w:lang w:val="en-GB" w:eastAsia="ro-RO"/>
              </w:rPr>
              <w:t xml:space="preserve">Lecturer </w:t>
            </w:r>
            <w:r w:rsidRPr="0011179E">
              <w:rPr>
                <w:lang w:val="ro-RO"/>
              </w:rPr>
              <w:t>ELENA PĂCURAR</w:t>
            </w:r>
            <w:r>
              <w:rPr>
                <w:lang w:val="ro-RO"/>
              </w:rPr>
              <w:t xml:space="preserve"> </w:t>
            </w:r>
            <w:proofErr w:type="spellStart"/>
            <w:r>
              <w:rPr>
                <w:lang w:val="ro-RO"/>
              </w:rPr>
              <w:t>PhD</w:t>
            </w:r>
            <w:proofErr w:type="spellEnd"/>
          </w:p>
        </w:tc>
      </w:tr>
      <w:tr w:rsidRPr="00667581" w:rsidR="00CE412F" w:rsidTr="53FF2AB7"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0846EDCA">
            <w:pPr>
              <w:pStyle w:val="Default"/>
              <w:rPr>
                <w:color w:val="auto"/>
                <w:lang w:val="en-GB" w:eastAsia="ro-RO"/>
              </w:rPr>
            </w:pPr>
            <w:r>
              <w:rPr>
                <w:color w:val="auto"/>
                <w:lang w:val="en-GB" w:eastAsia="ro-RO"/>
              </w:rPr>
              <w:t>I</w:t>
            </w:r>
            <w:r w:rsidR="00472348">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51CFBB4F" w14:paraId="124BD977" w14:textId="464E4ACB">
            <w:pPr>
              <w:pStyle w:val="Default"/>
              <w:rPr>
                <w:color w:val="auto"/>
                <w:lang w:val="en-GB" w:eastAsia="ro-RO"/>
              </w:rPr>
            </w:pPr>
            <w:r w:rsidRPr="53FF2AB7">
              <w:rPr>
                <w:color w:val="auto"/>
                <w:lang w:val="en-GB" w:eastAsia="ro-RO"/>
              </w:rPr>
              <w:t>4</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472348" w14:paraId="44E92F9E" w14:textId="0AB5F16D">
            <w:pPr>
              <w:pStyle w:val="Default"/>
              <w:rPr>
                <w:color w:val="auto"/>
                <w:lang w:val="en-GB" w:eastAsia="ro-RO"/>
              </w:rPr>
            </w:pPr>
            <w:r>
              <w:rPr>
                <w:color w:val="auto"/>
                <w:lang w:val="en-GB" w:eastAsia="ro-RO"/>
              </w:rPr>
              <w:t>C</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4CF2FD02">
            <w:pPr>
              <w:pStyle w:val="Default"/>
              <w:rPr>
                <w:color w:val="auto"/>
                <w:lang w:val="en-GB" w:eastAsia="ro-RO"/>
              </w:rPr>
            </w:pPr>
            <w:r>
              <w:rPr>
                <w:color w:val="auto"/>
                <w:lang w:val="en-GB" w:eastAsia="ro-RO"/>
              </w:rPr>
              <w:t>D</w:t>
            </w:r>
            <w:r w:rsidR="00472348">
              <w:rPr>
                <w:color w:val="auto"/>
                <w:lang w:val="en-GB" w:eastAsia="ro-RO"/>
              </w:rPr>
              <w:t>S</w:t>
            </w:r>
          </w:p>
        </w:tc>
      </w:tr>
      <w:tr w:rsidRPr="00667581" w:rsidR="00CE412F" w:rsidTr="53FF2AB7"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472348" w14:paraId="1648052C" w14:textId="74E58D65">
            <w:pPr>
              <w:pStyle w:val="Default"/>
              <w:jc w:val="center"/>
              <w:rPr>
                <w:color w:val="auto"/>
                <w:lang w:val="en-GB" w:eastAsia="ro-RO"/>
              </w:rPr>
            </w:pPr>
            <w:r>
              <w:rPr>
                <w:color w:val="auto"/>
                <w:lang w:val="en-GB" w:eastAsia="ro-RO"/>
              </w:rPr>
              <w:t>4</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472348" w14:paraId="34D89D05" w14:textId="155DD6CD">
            <w:pPr>
              <w:pStyle w:val="Default"/>
              <w:jc w:val="center"/>
              <w:rPr>
                <w:color w:val="auto"/>
                <w:lang w:val="en-GB" w:eastAsia="ro-RO"/>
              </w:rPr>
            </w:pPr>
            <w:r>
              <w:rPr>
                <w:color w:val="auto"/>
                <w:lang w:val="en-GB" w:eastAsia="ro-RO"/>
              </w:rPr>
              <w:t>2</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472348" w14:paraId="7980CDC4" w14:textId="41233735">
            <w:pPr>
              <w:pStyle w:val="Default"/>
              <w:jc w:val="center"/>
              <w:rPr>
                <w:color w:val="auto"/>
                <w:lang w:val="en-GB" w:eastAsia="ro-RO"/>
              </w:rPr>
            </w:pPr>
            <w:r>
              <w:rPr>
                <w:color w:val="auto"/>
                <w:lang w:val="en-GB" w:eastAsia="ro-RO"/>
              </w:rPr>
              <w:t>56</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472348" w14:paraId="31A23BB9" w14:textId="544AEAD8">
            <w:pPr>
              <w:pStyle w:val="Default"/>
              <w:jc w:val="center"/>
              <w:rPr>
                <w:color w:val="auto"/>
                <w:lang w:val="en-GB" w:eastAsia="ro-RO"/>
              </w:rPr>
            </w:pPr>
            <w:r>
              <w:rPr>
                <w:color w:val="auto"/>
                <w:lang w:val="en-GB" w:eastAsia="ro-RO"/>
              </w:rPr>
              <w:t>28</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472348" w:rsidTr="00CB52CE" w14:paraId="0A01D4D4" w14:textId="77777777">
        <w:trPr>
          <w:trHeight w:val="225"/>
        </w:trPr>
        <w:tc>
          <w:tcPr>
            <w:tcW w:w="4617" w:type="pct"/>
            <w:gridSpan w:val="5"/>
            <w:shd w:val="clear" w:color="auto" w:fill="auto"/>
          </w:tcPr>
          <w:p w:rsidRPr="00667581" w:rsidR="00472348" w:rsidP="00472348" w:rsidRDefault="00472348"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472348" w:rsidP="00472348" w:rsidRDefault="00472348" w14:paraId="07F98221" w14:textId="75AB2B40">
            <w:pPr>
              <w:pStyle w:val="Default"/>
              <w:jc w:val="center"/>
              <w:rPr>
                <w:color w:val="auto"/>
                <w:lang w:val="en-GB" w:eastAsia="ro-RO"/>
              </w:rPr>
            </w:pPr>
            <w:r w:rsidRPr="00966880">
              <w:t>30</w:t>
            </w:r>
          </w:p>
        </w:tc>
      </w:tr>
      <w:tr w:rsidRPr="00667581" w:rsidR="00472348" w:rsidTr="00CB52CE" w14:paraId="6D8C1422" w14:textId="77777777">
        <w:trPr>
          <w:trHeight w:val="225"/>
        </w:trPr>
        <w:tc>
          <w:tcPr>
            <w:tcW w:w="4617" w:type="pct"/>
            <w:gridSpan w:val="5"/>
            <w:shd w:val="clear" w:color="auto" w:fill="auto"/>
          </w:tcPr>
          <w:p w:rsidRPr="00667581" w:rsidR="00472348" w:rsidP="00472348" w:rsidRDefault="00472348"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472348" w:rsidP="00472348" w:rsidRDefault="00472348" w14:paraId="75021FD5" w14:textId="233FD922">
            <w:pPr>
              <w:pStyle w:val="Default"/>
              <w:jc w:val="center"/>
              <w:rPr>
                <w:color w:val="auto"/>
                <w:lang w:val="en-GB" w:eastAsia="ro-RO"/>
              </w:rPr>
            </w:pPr>
            <w:r w:rsidRPr="00966880">
              <w:t>20</w:t>
            </w:r>
          </w:p>
        </w:tc>
      </w:tr>
      <w:tr w:rsidRPr="00667581" w:rsidR="00472348" w:rsidTr="00CB52CE" w14:paraId="7F9D3B20" w14:textId="77777777">
        <w:trPr>
          <w:trHeight w:val="225"/>
        </w:trPr>
        <w:tc>
          <w:tcPr>
            <w:tcW w:w="4617" w:type="pct"/>
            <w:gridSpan w:val="5"/>
            <w:shd w:val="clear" w:color="auto" w:fill="auto"/>
          </w:tcPr>
          <w:p w:rsidRPr="00667581" w:rsidR="00472348" w:rsidP="00472348" w:rsidRDefault="00472348"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472348" w:rsidP="00472348" w:rsidRDefault="00472348" w14:paraId="75D175B3" w14:textId="4D2CCA67">
            <w:pPr>
              <w:pStyle w:val="Default"/>
              <w:jc w:val="center"/>
              <w:rPr>
                <w:color w:val="auto"/>
                <w:lang w:val="en-GB" w:eastAsia="ro-RO"/>
              </w:rPr>
            </w:pPr>
            <w:r w:rsidRPr="00966880">
              <w:t>30</w:t>
            </w:r>
          </w:p>
        </w:tc>
      </w:tr>
      <w:tr w:rsidRPr="00667581" w:rsidR="00472348" w:rsidTr="00CB52CE" w14:paraId="1DD4E4B3" w14:textId="77777777">
        <w:trPr>
          <w:trHeight w:val="225"/>
        </w:trPr>
        <w:tc>
          <w:tcPr>
            <w:tcW w:w="4617" w:type="pct"/>
            <w:gridSpan w:val="5"/>
            <w:shd w:val="clear" w:color="auto" w:fill="auto"/>
          </w:tcPr>
          <w:p w:rsidRPr="00667581" w:rsidR="00472348" w:rsidP="00472348" w:rsidRDefault="00472348"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472348" w:rsidP="00472348" w:rsidRDefault="00472348" w14:paraId="606BACE6" w14:textId="0540C302">
            <w:pPr>
              <w:pStyle w:val="Default"/>
              <w:jc w:val="center"/>
              <w:rPr>
                <w:color w:val="auto"/>
                <w:lang w:val="en-GB" w:eastAsia="ro-RO"/>
              </w:rPr>
            </w:pPr>
            <w:r w:rsidRPr="00966880">
              <w:t>10</w:t>
            </w:r>
          </w:p>
        </w:tc>
      </w:tr>
      <w:tr w:rsidRPr="00667581" w:rsidR="00472348" w:rsidTr="00CB52CE" w14:paraId="33C095A2" w14:textId="77777777">
        <w:trPr>
          <w:trHeight w:val="225"/>
        </w:trPr>
        <w:tc>
          <w:tcPr>
            <w:tcW w:w="4617" w:type="pct"/>
            <w:gridSpan w:val="5"/>
            <w:shd w:val="clear" w:color="auto" w:fill="auto"/>
          </w:tcPr>
          <w:p w:rsidRPr="00667581" w:rsidR="00472348" w:rsidP="00472348" w:rsidRDefault="00472348"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472348" w:rsidP="00472348" w:rsidRDefault="00472348" w14:paraId="0C73062D" w14:textId="491C5D62">
            <w:pPr>
              <w:pStyle w:val="Default"/>
              <w:jc w:val="center"/>
              <w:rPr>
                <w:color w:val="auto"/>
                <w:lang w:val="en-GB" w:eastAsia="ro-RO"/>
              </w:rPr>
            </w:pPr>
            <w:r w:rsidRPr="00966880">
              <w:t>8</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472348" w:rsidTr="00CB52CE" w14:paraId="6828B0BE" w14:textId="77777777">
        <w:trPr>
          <w:trHeight w:val="225"/>
        </w:trPr>
        <w:tc>
          <w:tcPr>
            <w:tcW w:w="1591" w:type="pct"/>
            <w:shd w:val="clear" w:color="auto" w:fill="auto"/>
          </w:tcPr>
          <w:p w:rsidRPr="00667581" w:rsidR="00472348" w:rsidP="00472348" w:rsidRDefault="00472348"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472348" w:rsidP="00472348" w:rsidRDefault="00472348" w14:paraId="686E9DD4" w14:textId="31CEEFF8">
            <w:pPr>
              <w:pStyle w:val="Default"/>
              <w:jc w:val="right"/>
              <w:rPr>
                <w:color w:val="auto"/>
                <w:lang w:val="en-GB" w:eastAsia="ro-RO"/>
              </w:rPr>
            </w:pPr>
            <w:r>
              <w:rPr>
                <w:lang w:val="ro-RO"/>
              </w:rPr>
              <w:t>98</w:t>
            </w:r>
          </w:p>
        </w:tc>
        <w:tc>
          <w:tcPr>
            <w:tcW w:w="3003" w:type="pct"/>
            <w:gridSpan w:val="4"/>
            <w:shd w:val="clear" w:color="auto" w:fill="auto"/>
          </w:tcPr>
          <w:p w:rsidRPr="00667581" w:rsidR="00472348" w:rsidP="00472348" w:rsidRDefault="00472348" w14:paraId="76A9B8EF" w14:textId="77777777">
            <w:pPr>
              <w:spacing w:after="0" w:line="240" w:lineRule="auto"/>
              <w:rPr>
                <w:rFonts w:ascii="Times New Roman" w:hAnsi="Times New Roman"/>
                <w:sz w:val="20"/>
                <w:szCs w:val="20"/>
                <w:lang w:val="en-GB" w:eastAsia="ro-RO"/>
              </w:rPr>
            </w:pPr>
          </w:p>
        </w:tc>
      </w:tr>
      <w:tr w:rsidRPr="00667581" w:rsidR="00472348" w:rsidTr="00CB52CE" w14:paraId="033D2592" w14:textId="77777777">
        <w:trPr>
          <w:trHeight w:val="220"/>
        </w:trPr>
        <w:tc>
          <w:tcPr>
            <w:tcW w:w="1591" w:type="pct"/>
            <w:shd w:val="clear" w:color="auto" w:fill="auto"/>
          </w:tcPr>
          <w:p w:rsidRPr="00667581" w:rsidR="00472348" w:rsidP="00472348" w:rsidRDefault="00472348"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472348" w:rsidP="00472348" w:rsidRDefault="00472348" w14:paraId="401EC8DA" w14:textId="1C8F16EE">
            <w:pPr>
              <w:pStyle w:val="Default"/>
              <w:jc w:val="right"/>
              <w:rPr>
                <w:color w:val="auto"/>
                <w:lang w:val="en-GB" w:eastAsia="ro-RO"/>
              </w:rPr>
            </w:pPr>
            <w:r>
              <w:rPr>
                <w:lang w:val="ro-RO"/>
              </w:rPr>
              <w:t>154</w:t>
            </w:r>
          </w:p>
        </w:tc>
        <w:tc>
          <w:tcPr>
            <w:tcW w:w="3003" w:type="pct"/>
            <w:gridSpan w:val="4"/>
            <w:shd w:val="clear" w:color="auto" w:fill="auto"/>
          </w:tcPr>
          <w:p w:rsidRPr="00667581" w:rsidR="00472348" w:rsidP="00472348" w:rsidRDefault="00472348" w14:paraId="780C198D" w14:textId="77777777">
            <w:pPr>
              <w:spacing w:after="0" w:line="240" w:lineRule="auto"/>
              <w:rPr>
                <w:rFonts w:ascii="Times New Roman" w:hAnsi="Times New Roman"/>
                <w:sz w:val="20"/>
                <w:szCs w:val="20"/>
                <w:lang w:val="en-GB" w:eastAsia="ro-RO"/>
              </w:rPr>
            </w:pPr>
          </w:p>
        </w:tc>
      </w:tr>
      <w:tr w:rsidRPr="00667581" w:rsidR="00472348" w:rsidTr="00CB52CE" w14:paraId="5901675D" w14:textId="77777777">
        <w:trPr>
          <w:trHeight w:val="220"/>
        </w:trPr>
        <w:tc>
          <w:tcPr>
            <w:tcW w:w="1591" w:type="pct"/>
            <w:shd w:val="clear" w:color="auto" w:fill="auto"/>
          </w:tcPr>
          <w:p w:rsidRPr="00667581" w:rsidR="00472348" w:rsidP="00472348" w:rsidRDefault="00472348"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472348" w:rsidP="00472348" w:rsidRDefault="00472348" w14:paraId="62886FCC" w14:textId="23605546">
            <w:pPr>
              <w:pStyle w:val="Default"/>
              <w:jc w:val="right"/>
              <w:rPr>
                <w:color w:val="auto"/>
                <w:lang w:val="en-GB" w:eastAsia="ro-RO"/>
              </w:rPr>
            </w:pPr>
            <w:r>
              <w:rPr>
                <w:lang w:val="ro-RO"/>
              </w:rPr>
              <w:t>6</w:t>
            </w:r>
          </w:p>
        </w:tc>
        <w:tc>
          <w:tcPr>
            <w:tcW w:w="3003" w:type="pct"/>
            <w:gridSpan w:val="4"/>
            <w:shd w:val="clear" w:color="auto" w:fill="auto"/>
          </w:tcPr>
          <w:p w:rsidRPr="00667581" w:rsidR="00472348" w:rsidP="00472348" w:rsidRDefault="00472348"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FFC1A73"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FFC1A73" w:rsidRDefault="35E848D9" w14:paraId="17E50795" w14:textId="6BEC5BF3">
            <w:pPr>
              <w:pStyle w:val="ListParagraph"/>
              <w:numPr>
                <w:ilvl w:val="0"/>
                <w:numId w:val="12"/>
              </w:numPr>
              <w:spacing w:after="0" w:line="240" w:lineRule="auto"/>
              <w:rPr>
                <w:rFonts w:ascii="Times New Roman" w:hAnsi="Times New Roman" w:eastAsia="Times New Roman"/>
                <w:sz w:val="20"/>
                <w:szCs w:val="20"/>
                <w:lang w:eastAsia="ro-RO"/>
              </w:rPr>
            </w:pPr>
            <w:r w:rsidRPr="0FFC1A73">
              <w:rPr>
                <w:rFonts w:ascii="Times New Roman" w:hAnsi="Times New Roman" w:eastAsia="Times New Roman"/>
                <w:sz w:val="20"/>
                <w:szCs w:val="20"/>
                <w:lang w:eastAsia="ro-RO"/>
              </w:rPr>
              <w:t>Course room/educational platform, audio system, VP, printed and electronic resources</w:t>
            </w:r>
          </w:p>
          <w:p w:rsidRPr="00667581" w:rsidR="00667581" w:rsidP="0FFC1A73" w:rsidRDefault="00667581" w14:paraId="01D632B0" w14:textId="5C7779B2">
            <w:pPr>
              <w:pStyle w:val="ListParagraph"/>
              <w:numPr>
                <w:ilvl w:val="0"/>
                <w:numId w:val="12"/>
              </w:numPr>
              <w:spacing w:after="0" w:line="240" w:lineRule="auto"/>
              <w:rPr>
                <w:rFonts w:ascii="Times New Roman" w:hAnsi="Times New Roman" w:eastAsia="Times New Roman"/>
                <w:sz w:val="20"/>
                <w:szCs w:val="20"/>
                <w:lang w:eastAsia="ro-RO"/>
              </w:rPr>
            </w:pPr>
          </w:p>
        </w:tc>
      </w:tr>
      <w:tr w:rsidRPr="00667581" w:rsidR="00667581" w:rsidTr="0FFC1A73"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FFC1A73" w:rsidRDefault="00206FE9" w14:paraId="5A551C86" w14:textId="174EB360">
            <w:pPr>
              <w:pStyle w:val="Default"/>
              <w:numPr>
                <w:ilvl w:val="0"/>
                <w:numId w:val="13"/>
              </w:numPr>
              <w:tabs>
                <w:tab w:val="num" w:pos="347"/>
              </w:tabs>
              <w:ind w:left="347" w:hanging="347"/>
              <w:rPr>
                <w:rFonts w:eastAsia="Times New Roman"/>
                <w:color w:val="auto"/>
                <w:lang w:val="en-GB" w:eastAsia="ro-RO"/>
              </w:rPr>
            </w:pPr>
            <w:r w:rsidRPr="0FFC1A73">
              <w:rPr>
                <w:rFonts w:eastAsia="Times New Roman"/>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7BCCC103">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English</w:t>
            </w:r>
            <w:r>
              <w:rPr>
                <w:color w:val="auto"/>
                <w:lang w:val="en-GB" w:eastAsia="ro-RO"/>
              </w:rPr>
              <w:t xml:space="preserve"> language competently, at a B2</w:t>
            </w:r>
            <w:r w:rsidR="00472348">
              <w:rPr>
                <w:color w:val="auto"/>
                <w:lang w:val="en-GB" w:eastAsia="ro-RO"/>
              </w:rPr>
              <w:t>-C1</w:t>
            </w:r>
            <w:r>
              <w:rPr>
                <w:color w:val="auto"/>
                <w:lang w:val="en-GB" w:eastAsia="ro-RO"/>
              </w:rPr>
              <w:t xml:space="preserve">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15B8B7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Pr="009B43B4" w:rsidR="009B43B4">
              <w:rPr>
                <w:rFonts w:ascii="Times New Roman" w:hAnsi="Times New Roman"/>
                <w:sz w:val="20"/>
                <w:szCs w:val="20"/>
                <w:lang w:eastAsia="ro-RO"/>
              </w:rPr>
              <w:t xml:space="preserve">English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4D23BCB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w:t>
            </w:r>
            <w:proofErr w:type="gramStart"/>
            <w:r w:rsidRPr="009B43B4">
              <w:rPr>
                <w:rFonts w:ascii="Times New Roman" w:hAnsi="Times New Roman"/>
                <w:sz w:val="20"/>
                <w:szCs w:val="20"/>
                <w:lang w:eastAsia="ro-RO"/>
              </w:rPr>
              <w:t>organizing</w:t>
            </w:r>
            <w:proofErr w:type="gramEnd"/>
            <w:r w:rsidRPr="009B43B4">
              <w:rPr>
                <w:rFonts w:ascii="Times New Roman" w:hAnsi="Times New Roman"/>
                <w:sz w:val="20"/>
                <w:szCs w:val="20"/>
                <w:lang w:eastAsia="ro-RO"/>
              </w:rPr>
              <w:t xml:space="preserve">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Pr="009B43B4" w:rsidR="009B43B4">
              <w:rPr>
                <w:rFonts w:ascii="Times New Roman" w:hAnsi="Times New Roman"/>
                <w:sz w:val="20"/>
                <w:szCs w:val="20"/>
                <w:lang w:eastAsia="ro-RO"/>
              </w:rPr>
              <w:t xml:space="preserve">English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3C3B132D">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w:t>
            </w:r>
            <w:proofErr w:type="gramStart"/>
            <w:r w:rsidRPr="009B43B4">
              <w:rPr>
                <w:rFonts w:ascii="Times New Roman" w:hAnsi="Times New Roman"/>
                <w:sz w:val="20"/>
                <w:szCs w:val="20"/>
                <w:lang w:eastAsia="ro-RO"/>
              </w:rPr>
              <w:t>in order to</w:t>
            </w:r>
            <w:proofErr w:type="gramEnd"/>
            <w:r w:rsidRPr="009B43B4">
              <w:rPr>
                <w:rFonts w:ascii="Times New Roman" w:hAnsi="Times New Roman"/>
                <w:sz w:val="20"/>
                <w:szCs w:val="20"/>
                <w:lang w:eastAsia="ro-RO"/>
              </w:rPr>
              <w:t xml:space="preserve"> assess the quality of academic productions both oral and written in </w:t>
            </w:r>
            <w:r w:rsidRPr="009B43B4" w:rsidR="009B43B4">
              <w:rPr>
                <w:rFonts w:ascii="Times New Roman" w:hAnsi="Times New Roman"/>
                <w:sz w:val="20"/>
                <w:szCs w:val="20"/>
                <w:lang w:eastAsia="ro-RO"/>
              </w:rPr>
              <w:t>English</w:t>
            </w:r>
          </w:p>
          <w:p w:rsidRPr="009B43B4"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ListParagraph"/>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w:t>
            </w:r>
            <w:proofErr w:type="gramStart"/>
            <w:r w:rsidRPr="009B43B4">
              <w:rPr>
                <w:rFonts w:ascii="Times New Roman" w:hAnsi="Times New Roman"/>
                <w:color w:val="000000"/>
                <w:sz w:val="20"/>
                <w:szCs w:val="20"/>
              </w:rPr>
              <w:t>monitoring</w:t>
            </w:r>
            <w:proofErr w:type="gramEnd"/>
            <w:r w:rsidRPr="009B43B4">
              <w:rPr>
                <w:rFonts w:ascii="Times New Roman" w:hAnsi="Times New Roman"/>
                <w:color w:val="000000"/>
                <w:sz w:val="20"/>
                <w:szCs w:val="20"/>
              </w:rPr>
              <w:t xml:space="preserve">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11179E" w:rsidR="00472348" w:rsidP="00472348" w:rsidRDefault="00472348" w14:paraId="3CE3EB23" w14:textId="181970A9">
      <w:pPr>
        <w:rPr>
          <w:rFonts w:ascii="Times New Roman" w:hAnsi="Times New Roman" w:eastAsia="Times New Roman"/>
          <w:sz w:val="20"/>
          <w:szCs w:val="20"/>
          <w:lang w:val="ro-RO" w:eastAsia="zh-CN"/>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472348" w:rsidTr="002C66D3" w14:paraId="09AD66AB" w14:textId="77777777">
        <w:tc>
          <w:tcPr>
            <w:tcW w:w="4786" w:type="dxa"/>
          </w:tcPr>
          <w:p w:rsidRPr="0011179E" w:rsidR="00472348" w:rsidP="00472348" w:rsidRDefault="00472348" w14:paraId="0EC07F6D" w14:textId="590AA875">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11179E" w:rsidR="00472348" w:rsidP="00472348" w:rsidRDefault="00472348" w14:paraId="09E526AF" w14:textId="17186384">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11179E" w:rsidR="00472348" w:rsidP="00472348" w:rsidRDefault="00472348" w14:paraId="3709AFE3" w14:textId="47B95F86">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B0380" w:rsidTr="002C66D3" w14:paraId="430CBAFB" w14:textId="77777777">
        <w:tc>
          <w:tcPr>
            <w:tcW w:w="4786" w:type="dxa"/>
          </w:tcPr>
          <w:p w:rsidRPr="00966880" w:rsidR="002B0380" w:rsidP="002B0380" w:rsidRDefault="002B0380" w14:paraId="5C48615F" w14:textId="521FF25E">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Initial course: syllabus, form of assessment</w:t>
            </w:r>
          </w:p>
        </w:tc>
        <w:tc>
          <w:tcPr>
            <w:tcW w:w="2552" w:type="dxa"/>
          </w:tcPr>
          <w:p w:rsidRPr="00966880" w:rsidR="002B0380" w:rsidP="002B0380" w:rsidRDefault="002B0380" w14:paraId="5FCC5CA4" w14:textId="2B964CAB">
            <w:pPr>
              <w:spacing w:after="0" w:line="240" w:lineRule="auto"/>
              <w:rPr>
                <w:rFonts w:ascii="Times New Roman" w:hAnsi="Times New Roman" w:eastAsia="Times New Roman"/>
                <w:sz w:val="20"/>
                <w:szCs w:val="20"/>
                <w:lang w:val="ro-RO" w:eastAsia="zh-CN"/>
              </w:rPr>
            </w:pPr>
            <w:r>
              <w:rPr>
                <w:rFonts w:ascii="Times New Roman" w:hAnsi="Times New Roman"/>
                <w:sz w:val="20"/>
                <w:szCs w:val="20"/>
              </w:rPr>
              <w:t>Lecture, interactive course</w:t>
            </w:r>
          </w:p>
        </w:tc>
        <w:tc>
          <w:tcPr>
            <w:tcW w:w="2835" w:type="dxa"/>
          </w:tcPr>
          <w:p w:rsidRPr="00966880" w:rsidR="002B0380" w:rsidP="002B0380" w:rsidRDefault="002B0380" w14:paraId="3E0AE555"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2E4F5F30" w14:textId="77777777">
        <w:tc>
          <w:tcPr>
            <w:tcW w:w="4786" w:type="dxa"/>
          </w:tcPr>
          <w:p w:rsidR="002B0380" w:rsidP="002B0380" w:rsidRDefault="002B0380" w14:paraId="151FEEF6" w14:textId="77777777">
            <w:pPr>
              <w:spacing w:after="0" w:line="240" w:lineRule="auto"/>
              <w:jc w:val="both"/>
              <w:rPr>
                <w:rFonts w:ascii="Times New Roman" w:hAnsi="Times New Roman"/>
                <w:sz w:val="20"/>
                <w:szCs w:val="20"/>
              </w:rPr>
            </w:pPr>
            <w:r w:rsidRPr="00616006">
              <w:rPr>
                <w:rFonts w:ascii="Times New Roman" w:hAnsi="Times New Roman"/>
                <w:sz w:val="20"/>
                <w:szCs w:val="20"/>
              </w:rPr>
              <w:t>Attractions and events: classification of types of attractions, architectural features</w:t>
            </w:r>
          </w:p>
          <w:p w:rsidRPr="00966880" w:rsidR="002B0380" w:rsidP="002B0380" w:rsidRDefault="002B0380" w14:paraId="5A6E0580" w14:textId="051F0918">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Preparing a written description of tourist attractions</w:t>
            </w:r>
          </w:p>
        </w:tc>
        <w:tc>
          <w:tcPr>
            <w:tcW w:w="2552" w:type="dxa"/>
          </w:tcPr>
          <w:p w:rsidRPr="00966880" w:rsidR="002B0380" w:rsidP="002B0380" w:rsidRDefault="002B0380" w14:paraId="49D5E2EE" w14:textId="5E2E7328">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2D6F9FBA"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6ADF0583" w14:textId="77777777">
        <w:tc>
          <w:tcPr>
            <w:tcW w:w="4786" w:type="dxa"/>
          </w:tcPr>
          <w:p w:rsidR="002B0380" w:rsidP="002B0380" w:rsidRDefault="002B0380" w14:paraId="02A6CD31" w14:textId="77777777">
            <w:pPr>
              <w:spacing w:after="0" w:line="240" w:lineRule="auto"/>
              <w:jc w:val="both"/>
              <w:rPr>
                <w:rFonts w:ascii="Times New Roman" w:hAnsi="Times New Roman"/>
                <w:sz w:val="20"/>
                <w:szCs w:val="20"/>
              </w:rPr>
            </w:pPr>
            <w:r w:rsidRPr="00616006">
              <w:rPr>
                <w:rFonts w:ascii="Times New Roman" w:hAnsi="Times New Roman"/>
                <w:sz w:val="20"/>
                <w:szCs w:val="20"/>
              </w:rPr>
              <w:t>Attractions and events: describing events – festivals around the world</w:t>
            </w:r>
          </w:p>
          <w:p w:rsidRPr="00966880" w:rsidR="002B0380" w:rsidP="002B0380" w:rsidRDefault="002B0380" w14:paraId="36038C41" w14:textId="541A83E7">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Focus on speaking skills: describing a festival</w:t>
            </w:r>
          </w:p>
        </w:tc>
        <w:tc>
          <w:tcPr>
            <w:tcW w:w="2552" w:type="dxa"/>
          </w:tcPr>
          <w:p w:rsidRPr="00966880" w:rsidR="002B0380" w:rsidP="002B0380" w:rsidRDefault="002B0380" w14:paraId="41286EF5" w14:textId="4776F047">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47358292"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78FB854E" w14:textId="77777777">
        <w:tc>
          <w:tcPr>
            <w:tcW w:w="4786" w:type="dxa"/>
          </w:tcPr>
          <w:p w:rsidR="002B0380" w:rsidP="002B0380" w:rsidRDefault="002B0380" w14:paraId="5EE7D92B" w14:textId="77777777">
            <w:pPr>
              <w:spacing w:after="0" w:line="240" w:lineRule="auto"/>
              <w:jc w:val="both"/>
              <w:rPr>
                <w:rFonts w:ascii="Times New Roman" w:hAnsi="Times New Roman"/>
                <w:sz w:val="20"/>
                <w:szCs w:val="20"/>
              </w:rPr>
            </w:pPr>
            <w:r w:rsidRPr="00616006">
              <w:rPr>
                <w:rFonts w:ascii="Times New Roman" w:hAnsi="Times New Roman"/>
                <w:sz w:val="20"/>
                <w:szCs w:val="20"/>
              </w:rPr>
              <w:t>On tour: the job of a tour guide, tour guides – standards of performance</w:t>
            </w:r>
          </w:p>
          <w:p w:rsidRPr="00966880" w:rsidR="002B0380" w:rsidP="002B0380" w:rsidRDefault="002B0380" w14:paraId="08E350B4" w14:textId="7F833044">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Focus on intercultural communication: dress codes across cultures</w:t>
            </w:r>
          </w:p>
        </w:tc>
        <w:tc>
          <w:tcPr>
            <w:tcW w:w="2552" w:type="dxa"/>
          </w:tcPr>
          <w:p w:rsidRPr="00966880" w:rsidR="002B0380" w:rsidP="002B0380" w:rsidRDefault="002B0380" w14:paraId="139BC244" w14:textId="6C29C1DF">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59785902"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44A8E50C" w14:textId="77777777">
        <w:tc>
          <w:tcPr>
            <w:tcW w:w="4786" w:type="dxa"/>
          </w:tcPr>
          <w:p w:rsidRPr="00966880" w:rsidR="002B0380" w:rsidP="002B0380" w:rsidRDefault="002B0380" w14:paraId="6435EA89" w14:textId="2CD36E87">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On tour: preparing comments &amp; presentations for guided tours</w:t>
            </w:r>
          </w:p>
        </w:tc>
        <w:tc>
          <w:tcPr>
            <w:tcW w:w="2552" w:type="dxa"/>
          </w:tcPr>
          <w:p w:rsidRPr="00966880" w:rsidR="002B0380" w:rsidP="002B0380" w:rsidRDefault="002B0380" w14:paraId="03736483" w14:textId="1E0B1874">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7CE3A7CA"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1B57D48A" w14:textId="77777777">
        <w:tc>
          <w:tcPr>
            <w:tcW w:w="4786" w:type="dxa"/>
          </w:tcPr>
          <w:p w:rsidR="002B0380" w:rsidP="002B0380" w:rsidRDefault="002B0380" w14:paraId="3B0935C8" w14:textId="77777777">
            <w:pPr>
              <w:spacing w:after="0" w:line="240" w:lineRule="auto"/>
              <w:jc w:val="both"/>
              <w:rPr>
                <w:rFonts w:ascii="Times New Roman" w:hAnsi="Times New Roman"/>
                <w:sz w:val="20"/>
                <w:szCs w:val="20"/>
              </w:rPr>
            </w:pPr>
            <w:r w:rsidRPr="00616006">
              <w:rPr>
                <w:rFonts w:ascii="Times New Roman" w:hAnsi="Times New Roman"/>
                <w:sz w:val="20"/>
                <w:szCs w:val="20"/>
              </w:rPr>
              <w:t>Hotel entertainment: an entertainment schedule, classification of entertainment activities</w:t>
            </w:r>
          </w:p>
          <w:p w:rsidRPr="00966880" w:rsidR="002B0380" w:rsidP="002B0380" w:rsidRDefault="002B0380" w14:paraId="1E67D028" w14:textId="6B611FB5">
            <w:pPr>
              <w:spacing w:after="0" w:line="240" w:lineRule="auto"/>
              <w:jc w:val="both"/>
              <w:rPr>
                <w:rFonts w:ascii="Times New Roman" w:hAnsi="Times New Roman" w:eastAsia="Times New Roman"/>
                <w:sz w:val="20"/>
                <w:szCs w:val="20"/>
                <w:lang w:val="ro-RO" w:eastAsia="zh-CN"/>
              </w:rPr>
            </w:pPr>
            <w:r>
              <w:rPr>
                <w:rFonts w:ascii="Times New Roman" w:hAnsi="Times New Roman"/>
                <w:sz w:val="20"/>
                <w:szCs w:val="20"/>
              </w:rPr>
              <w:t>Focus on vocabulary for entertainment &amp; events management</w:t>
            </w:r>
          </w:p>
        </w:tc>
        <w:tc>
          <w:tcPr>
            <w:tcW w:w="2552" w:type="dxa"/>
          </w:tcPr>
          <w:p w:rsidRPr="00966880" w:rsidR="002B0380" w:rsidP="002B0380" w:rsidRDefault="002B0380" w14:paraId="0FA95D5C" w14:textId="1AFA1F72">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6F6F493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1F34B33A" w14:textId="77777777">
        <w:tc>
          <w:tcPr>
            <w:tcW w:w="4786" w:type="dxa"/>
          </w:tcPr>
          <w:p w:rsidRPr="00966880" w:rsidR="002B0380" w:rsidP="002B0380" w:rsidRDefault="002B0380" w14:paraId="13816FCD" w14:textId="0E080AD8">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lastRenderedPageBreak/>
              <w:t>Hotel entertainment: working as a hotel entertainer – recruitment, training, skills &amp; abilities</w:t>
            </w:r>
          </w:p>
        </w:tc>
        <w:tc>
          <w:tcPr>
            <w:tcW w:w="2552" w:type="dxa"/>
          </w:tcPr>
          <w:p w:rsidRPr="00966880" w:rsidR="002B0380" w:rsidP="002B0380" w:rsidRDefault="002B0380" w14:paraId="67AAD1C1" w14:textId="5999D421">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1F3DC17E"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0C3C84C0" w14:textId="77777777">
        <w:tc>
          <w:tcPr>
            <w:tcW w:w="4786" w:type="dxa"/>
          </w:tcPr>
          <w:p w:rsidRPr="00966880" w:rsidR="002B0380" w:rsidP="002B0380" w:rsidRDefault="002B0380" w14:paraId="43CC713E" w14:textId="177CDD6C">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Specialized tourism: mass vs. niche tourism, classification of micro-niches</w:t>
            </w:r>
          </w:p>
        </w:tc>
        <w:tc>
          <w:tcPr>
            <w:tcW w:w="2552" w:type="dxa"/>
          </w:tcPr>
          <w:p w:rsidRPr="00966880" w:rsidR="002B0380" w:rsidP="002B0380" w:rsidRDefault="002B0380" w14:paraId="152121B5" w14:textId="2B4A729D">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3316C97D"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798C8A0B" w14:textId="77777777">
        <w:tc>
          <w:tcPr>
            <w:tcW w:w="4786" w:type="dxa"/>
          </w:tcPr>
          <w:p w:rsidR="002B0380" w:rsidP="002B0380" w:rsidRDefault="002B0380" w14:paraId="41F75032" w14:textId="77777777">
            <w:pPr>
              <w:spacing w:after="0" w:line="240" w:lineRule="auto"/>
              <w:jc w:val="both"/>
              <w:rPr>
                <w:rFonts w:ascii="Times New Roman" w:hAnsi="Times New Roman"/>
                <w:sz w:val="20"/>
                <w:szCs w:val="20"/>
              </w:rPr>
            </w:pPr>
            <w:r w:rsidRPr="00616006">
              <w:rPr>
                <w:rFonts w:ascii="Times New Roman" w:hAnsi="Times New Roman"/>
                <w:sz w:val="20"/>
                <w:szCs w:val="20"/>
              </w:rPr>
              <w:t>Specialized tourism: tourism for the disabled</w:t>
            </w:r>
          </w:p>
          <w:p w:rsidRPr="00966880" w:rsidR="002B0380" w:rsidP="002B0380" w:rsidRDefault="002B0380" w14:paraId="08BD600B" w14:textId="47CC5532">
            <w:pPr>
              <w:spacing w:after="0" w:line="240" w:lineRule="auto"/>
              <w:jc w:val="both"/>
              <w:rPr>
                <w:rFonts w:ascii="Times New Roman" w:hAnsi="Times New Roman" w:eastAsia="Times New Roman"/>
                <w:sz w:val="20"/>
                <w:szCs w:val="20"/>
                <w:lang w:val="ro-RO" w:eastAsia="zh-CN"/>
              </w:rPr>
            </w:pPr>
            <w:r>
              <w:rPr>
                <w:rFonts w:ascii="Times New Roman" w:hAnsi="Times New Roman" w:eastAsia="Times New Roman"/>
                <w:sz w:val="20"/>
                <w:szCs w:val="20"/>
              </w:rPr>
              <w:t>Describing disability &amp; tourist accessibility</w:t>
            </w:r>
          </w:p>
        </w:tc>
        <w:tc>
          <w:tcPr>
            <w:tcW w:w="2552" w:type="dxa"/>
          </w:tcPr>
          <w:p w:rsidRPr="00966880" w:rsidR="002B0380" w:rsidP="002B0380" w:rsidRDefault="002B0380" w14:paraId="641A3280" w14:textId="5BD32C9F">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5C1054A8"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40AE9097" w14:textId="77777777">
        <w:tc>
          <w:tcPr>
            <w:tcW w:w="4786" w:type="dxa"/>
          </w:tcPr>
          <w:p w:rsidRPr="00966880" w:rsidR="002B0380" w:rsidP="002B0380" w:rsidRDefault="002B0380" w14:paraId="1F98C01C" w14:textId="1CD0201B">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Business travel: types of business events, MICE, cultural awareness in business</w:t>
            </w:r>
          </w:p>
        </w:tc>
        <w:tc>
          <w:tcPr>
            <w:tcW w:w="2552" w:type="dxa"/>
          </w:tcPr>
          <w:p w:rsidRPr="00966880" w:rsidR="002B0380" w:rsidP="002B0380" w:rsidRDefault="002B0380" w14:paraId="420EAC3E" w14:textId="3C9F53EE">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47F29798"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2C38230D" w14:textId="77777777">
        <w:tc>
          <w:tcPr>
            <w:tcW w:w="4786" w:type="dxa"/>
          </w:tcPr>
          <w:p w:rsidRPr="00966880" w:rsidR="002B0380" w:rsidP="002B0380" w:rsidRDefault="002B0380" w14:paraId="03EDB9B1" w14:textId="14FA74E6">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 xml:space="preserve">Business travel: facilities &amp; amenities for business </w:t>
            </w:r>
            <w:proofErr w:type="spellStart"/>
            <w:r w:rsidRPr="00616006">
              <w:rPr>
                <w:rFonts w:ascii="Times New Roman" w:hAnsi="Times New Roman"/>
                <w:sz w:val="20"/>
                <w:szCs w:val="20"/>
              </w:rPr>
              <w:t>travellers</w:t>
            </w:r>
            <w:proofErr w:type="spellEnd"/>
          </w:p>
        </w:tc>
        <w:tc>
          <w:tcPr>
            <w:tcW w:w="2552" w:type="dxa"/>
          </w:tcPr>
          <w:p w:rsidRPr="00966880" w:rsidR="002B0380" w:rsidP="002B0380" w:rsidRDefault="002B0380" w14:paraId="51F95DB1" w14:textId="54174D02">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668C3773"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5A1871ED" w14:textId="77777777">
        <w:tc>
          <w:tcPr>
            <w:tcW w:w="4786" w:type="dxa"/>
          </w:tcPr>
          <w:p w:rsidRPr="00966880" w:rsidR="002B0380" w:rsidP="002B0380" w:rsidRDefault="002B0380" w14:paraId="00A56F43" w14:textId="6A769992">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 xml:space="preserve">Checking out: front office jobs, handling problems, </w:t>
            </w:r>
            <w:proofErr w:type="gramStart"/>
            <w:r w:rsidRPr="00616006">
              <w:rPr>
                <w:rFonts w:ascii="Times New Roman" w:hAnsi="Times New Roman"/>
                <w:sz w:val="20"/>
                <w:szCs w:val="20"/>
              </w:rPr>
              <w:t>trouble-shooting</w:t>
            </w:r>
            <w:proofErr w:type="gramEnd"/>
          </w:p>
        </w:tc>
        <w:tc>
          <w:tcPr>
            <w:tcW w:w="2552" w:type="dxa"/>
          </w:tcPr>
          <w:p w:rsidRPr="00966880" w:rsidR="002B0380" w:rsidP="002B0380" w:rsidRDefault="002B0380" w14:paraId="65AA0008" w14:textId="11163F50">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45D0109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53A61183" w14:textId="77777777">
        <w:tc>
          <w:tcPr>
            <w:tcW w:w="4786" w:type="dxa"/>
          </w:tcPr>
          <w:p w:rsidRPr="00966880" w:rsidR="002B0380" w:rsidP="002B0380" w:rsidRDefault="002B0380" w14:paraId="76D77679" w14:textId="719CB5CC">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Checking out: check-out procedures, handling payment</w:t>
            </w:r>
          </w:p>
        </w:tc>
        <w:tc>
          <w:tcPr>
            <w:tcW w:w="2552" w:type="dxa"/>
          </w:tcPr>
          <w:p w:rsidRPr="00966880" w:rsidR="002B0380" w:rsidP="002B0380" w:rsidRDefault="002B0380" w14:paraId="42E8F6F1" w14:textId="790AFA92">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7E566678"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29A2A9A9" w14:textId="77777777">
        <w:tc>
          <w:tcPr>
            <w:tcW w:w="4786" w:type="dxa"/>
          </w:tcPr>
          <w:p w:rsidRPr="00966880" w:rsidR="002B0380" w:rsidP="002B0380" w:rsidRDefault="002B0380" w14:paraId="24FABB9D" w14:textId="5E72A1C7">
            <w:pPr>
              <w:spacing w:after="0" w:line="240" w:lineRule="auto"/>
              <w:jc w:val="both"/>
              <w:rPr>
                <w:rFonts w:ascii="Times New Roman" w:hAnsi="Times New Roman" w:eastAsia="Times New Roman"/>
                <w:sz w:val="20"/>
                <w:szCs w:val="20"/>
                <w:lang w:val="ro-RO" w:eastAsia="zh-CN"/>
              </w:rPr>
            </w:pPr>
            <w:r w:rsidRPr="00616006">
              <w:rPr>
                <w:rFonts w:ascii="Times New Roman" w:hAnsi="Times New Roman"/>
                <w:sz w:val="20"/>
                <w:szCs w:val="20"/>
              </w:rPr>
              <w:t>Revision</w:t>
            </w:r>
          </w:p>
        </w:tc>
        <w:tc>
          <w:tcPr>
            <w:tcW w:w="2552" w:type="dxa"/>
          </w:tcPr>
          <w:p w:rsidRPr="00966880" w:rsidR="002B0380" w:rsidP="002B0380" w:rsidRDefault="002B0380" w14:paraId="41FC3487" w14:textId="4FC812B7">
            <w:pPr>
              <w:spacing w:after="0" w:line="240" w:lineRule="auto"/>
              <w:rPr>
                <w:rFonts w:ascii="Times New Roman" w:hAnsi="Times New Roman" w:eastAsia="Times New Roman"/>
                <w:sz w:val="20"/>
                <w:szCs w:val="20"/>
                <w:lang w:val="ro-RO" w:eastAsia="zh-CN"/>
              </w:rPr>
            </w:pPr>
            <w:r w:rsidRPr="006327B9">
              <w:rPr>
                <w:rFonts w:ascii="Times New Roman" w:hAnsi="Times New Roman"/>
                <w:sz w:val="20"/>
                <w:szCs w:val="20"/>
              </w:rPr>
              <w:t>Lecture, interactive course</w:t>
            </w:r>
          </w:p>
        </w:tc>
        <w:tc>
          <w:tcPr>
            <w:tcW w:w="2835" w:type="dxa"/>
          </w:tcPr>
          <w:p w:rsidRPr="00966880" w:rsidR="002B0380" w:rsidP="002B0380" w:rsidRDefault="002B0380" w14:paraId="0377E541" w14:textId="77777777">
            <w:pPr>
              <w:spacing w:after="0" w:line="240" w:lineRule="auto"/>
              <w:jc w:val="both"/>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472348" w:rsidTr="002C66D3" w14:paraId="67D0C5FB" w14:textId="77777777">
        <w:tc>
          <w:tcPr>
            <w:tcW w:w="10173" w:type="dxa"/>
            <w:gridSpan w:val="3"/>
          </w:tcPr>
          <w:p w:rsidRPr="00966880" w:rsidR="00472348" w:rsidP="002C66D3" w:rsidRDefault="00472348" w14:paraId="605370F7" w14:textId="7BF9AF88">
            <w:pPr>
              <w:spacing w:after="0" w:line="240" w:lineRule="auto"/>
              <w:rPr>
                <w:rFonts w:ascii="Times New Roman" w:hAnsi="Times New Roman" w:eastAsia="Times New Roman"/>
                <w:sz w:val="20"/>
                <w:szCs w:val="20"/>
                <w:lang w:eastAsia="zh-CN"/>
              </w:rPr>
            </w:pPr>
            <w:r>
              <w:rPr>
                <w:rFonts w:ascii="Times New Roman" w:hAnsi="Times New Roman" w:eastAsia="Times New Roman"/>
                <w:sz w:val="20"/>
                <w:szCs w:val="20"/>
                <w:lang w:eastAsia="zh-CN"/>
              </w:rPr>
              <w:t>Bibliography</w:t>
            </w:r>
            <w:r w:rsidRPr="00966880">
              <w:rPr>
                <w:rFonts w:ascii="Times New Roman" w:hAnsi="Times New Roman" w:eastAsia="Times New Roman"/>
                <w:sz w:val="20"/>
                <w:szCs w:val="20"/>
                <w:lang w:eastAsia="zh-CN"/>
              </w:rPr>
              <w:t>:</w:t>
            </w:r>
          </w:p>
          <w:p w:rsidRPr="00966880" w:rsidR="00472348" w:rsidP="002C66D3" w:rsidRDefault="00472348" w14:paraId="7C2192E3"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Walker, Robin; Harding, Keith – Oxford English for Careers 2 – Tourism, Oxford University Press, 2007</w:t>
            </w:r>
          </w:p>
          <w:p w:rsidRPr="00966880" w:rsidR="00472348" w:rsidP="002C66D3" w:rsidRDefault="00472348" w14:paraId="2F0D0288"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Wyatt, Rawdon – Check Your Vocabulary for Leisure, Travel and Tourism, A&amp;C Black, London, 2007</w:t>
            </w:r>
          </w:p>
          <w:p w:rsidRPr="00966880" w:rsidR="00472348" w:rsidP="002C66D3" w:rsidRDefault="00472348" w14:paraId="2126DCD2" w14:textId="77777777">
            <w:pPr>
              <w:spacing w:after="0" w:line="240" w:lineRule="auto"/>
              <w:rPr>
                <w:rFonts w:ascii="Times New Roman" w:hAnsi="Times New Roman" w:eastAsia="Times New Roman"/>
                <w:sz w:val="20"/>
                <w:szCs w:val="20"/>
                <w:lang w:eastAsia="zh-CN"/>
              </w:rPr>
            </w:pPr>
            <w:r w:rsidRPr="00966880">
              <w:rPr>
                <w:rFonts w:ascii="Times New Roman" w:hAnsi="Times New Roman" w:eastAsia="Times New Roman"/>
                <w:sz w:val="20"/>
                <w:szCs w:val="20"/>
                <w:lang w:eastAsia="zh-CN"/>
              </w:rPr>
              <w:t xml:space="preserve">Dooley, Jenny; Evans, Virginia – </w:t>
            </w:r>
            <w:proofErr w:type="spellStart"/>
            <w:r w:rsidRPr="00966880">
              <w:rPr>
                <w:rFonts w:ascii="Times New Roman" w:hAnsi="Times New Roman" w:eastAsia="Times New Roman"/>
                <w:sz w:val="20"/>
                <w:szCs w:val="20"/>
                <w:lang w:eastAsia="zh-CN"/>
              </w:rPr>
              <w:t>Grammarway</w:t>
            </w:r>
            <w:proofErr w:type="spellEnd"/>
            <w:r w:rsidRPr="00966880">
              <w:rPr>
                <w:rFonts w:ascii="Times New Roman" w:hAnsi="Times New Roman" w:eastAsia="Times New Roman"/>
                <w:sz w:val="20"/>
                <w:szCs w:val="20"/>
                <w:lang w:eastAsia="zh-CN"/>
              </w:rPr>
              <w:t xml:space="preserve"> 4, Express Publishing, 1999, Fifth Impression, 2006</w:t>
            </w:r>
          </w:p>
          <w:p w:rsidRPr="0011179E" w:rsidR="00472348" w:rsidP="002C66D3" w:rsidRDefault="00472348" w14:paraId="6AF22DB7" w14:textId="77777777">
            <w:pPr>
              <w:spacing w:after="0" w:line="240" w:lineRule="auto"/>
              <w:rPr>
                <w:rFonts w:ascii="Times New Roman" w:hAnsi="Times New Roman" w:eastAsia="Times New Roman"/>
                <w:sz w:val="20"/>
                <w:szCs w:val="20"/>
                <w:lang w:val="ro-RO" w:eastAsia="zh-CN"/>
              </w:rPr>
            </w:pPr>
          </w:p>
        </w:tc>
      </w:tr>
      <w:tr w:rsidRPr="0011179E" w:rsidR="00472348" w:rsidTr="002C66D3" w14:paraId="747EC93F" w14:textId="77777777">
        <w:tc>
          <w:tcPr>
            <w:tcW w:w="4786" w:type="dxa"/>
          </w:tcPr>
          <w:p w:rsidRPr="0011179E" w:rsidR="00472348" w:rsidP="00472348" w:rsidRDefault="00472348" w14:paraId="4F481BCE" w14:textId="64CCBA12">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11179E" w:rsidR="00472348" w:rsidP="00472348" w:rsidRDefault="00472348" w14:paraId="1C5F7DB6" w14:textId="50344E6A">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11179E" w:rsidR="00472348" w:rsidP="00472348" w:rsidRDefault="00472348" w14:paraId="16667AB9" w14:textId="04B4687F">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472348" w:rsidTr="002C66D3" w14:paraId="64C36D7C" w14:textId="77777777">
        <w:tc>
          <w:tcPr>
            <w:tcW w:w="4786" w:type="dxa"/>
          </w:tcPr>
          <w:p w:rsidRPr="0011179E" w:rsidR="00472348" w:rsidP="002C66D3" w:rsidRDefault="00472348" w14:paraId="3EFB5F03" w14:textId="77777777">
            <w:pPr>
              <w:spacing w:after="0" w:line="240" w:lineRule="auto"/>
              <w:rPr>
                <w:rFonts w:ascii="Times New Roman" w:hAnsi="Times New Roman" w:eastAsia="Times New Roman"/>
                <w:sz w:val="20"/>
                <w:szCs w:val="20"/>
                <w:lang w:val="ro-RO" w:eastAsia="zh-CN"/>
              </w:rPr>
            </w:pPr>
          </w:p>
        </w:tc>
        <w:tc>
          <w:tcPr>
            <w:tcW w:w="2552" w:type="dxa"/>
          </w:tcPr>
          <w:p w:rsidRPr="0011179E" w:rsidR="00472348" w:rsidP="002C66D3" w:rsidRDefault="00472348" w14:paraId="4C78C9E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 </w:t>
            </w:r>
          </w:p>
        </w:tc>
        <w:tc>
          <w:tcPr>
            <w:tcW w:w="2835" w:type="dxa"/>
          </w:tcPr>
          <w:p w:rsidRPr="0011179E" w:rsidR="00472348" w:rsidP="002C66D3" w:rsidRDefault="00472348" w14:paraId="50E7B97A" w14:textId="77777777">
            <w:pPr>
              <w:spacing w:after="0" w:line="240" w:lineRule="auto"/>
              <w:rPr>
                <w:rFonts w:ascii="Times New Roman" w:hAnsi="Times New Roman" w:eastAsia="Times New Roman"/>
                <w:sz w:val="20"/>
                <w:szCs w:val="20"/>
                <w:lang w:val="ro-RO" w:eastAsia="zh-CN"/>
              </w:rPr>
            </w:pPr>
          </w:p>
        </w:tc>
      </w:tr>
      <w:tr w:rsidRPr="0011179E" w:rsidR="002B0380" w:rsidTr="002C66D3" w14:paraId="04BAAA23" w14:textId="77777777">
        <w:tc>
          <w:tcPr>
            <w:tcW w:w="4786" w:type="dxa"/>
          </w:tcPr>
          <w:p w:rsidRPr="00966880" w:rsidR="002B0380" w:rsidP="002B0380" w:rsidRDefault="002B0380" w14:paraId="384C2B07" w14:textId="67490BCD">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Initial course: syllabus, form of assessment</w:t>
            </w:r>
          </w:p>
        </w:tc>
        <w:tc>
          <w:tcPr>
            <w:tcW w:w="2552" w:type="dxa"/>
          </w:tcPr>
          <w:p w:rsidR="002B0380" w:rsidP="002B0380" w:rsidRDefault="002B0380" w14:paraId="3CE8AFA8" w14:textId="7CE71687">
            <w:pPr>
              <w:spacing w:after="0" w:line="240" w:lineRule="auto"/>
              <w:rPr>
                <w:rFonts w:ascii="Times New Roman" w:hAnsi="Times New Roman"/>
                <w:sz w:val="20"/>
                <w:szCs w:val="20"/>
              </w:rPr>
            </w:pPr>
            <w:r>
              <w:rPr>
                <w:rFonts w:ascii="Times New Roman" w:hAnsi="Times New Roman"/>
                <w:sz w:val="20"/>
                <w:szCs w:val="20"/>
              </w:rPr>
              <w:t>Interactive seminar, peer and group work, collaborative learning, debate, role play, research-led and discovery-based learning, blended learning, synchronous/asynchronous learning etc.</w:t>
            </w:r>
          </w:p>
          <w:p w:rsidRPr="00966880" w:rsidR="002B0380" w:rsidP="002B0380" w:rsidRDefault="002B0380" w14:paraId="5D1B847B" w14:textId="48582983">
            <w:pPr>
              <w:spacing w:after="0" w:line="240" w:lineRule="auto"/>
              <w:rPr>
                <w:rFonts w:ascii="Times New Roman" w:hAnsi="Times New Roman" w:eastAsia="Times New Roman"/>
                <w:sz w:val="20"/>
                <w:szCs w:val="20"/>
                <w:lang w:val="ro-RO" w:eastAsia="zh-CN"/>
              </w:rPr>
            </w:pPr>
          </w:p>
        </w:tc>
        <w:tc>
          <w:tcPr>
            <w:tcW w:w="2835" w:type="dxa"/>
          </w:tcPr>
          <w:p w:rsidRPr="00966880" w:rsidR="002B0380" w:rsidP="002B0380" w:rsidRDefault="002B0380" w14:paraId="03B653D4"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3ED3AD1D" w14:textId="77777777">
        <w:tc>
          <w:tcPr>
            <w:tcW w:w="4786" w:type="dxa"/>
          </w:tcPr>
          <w:p w:rsidRPr="00966880" w:rsidR="002B0380" w:rsidP="002B0380" w:rsidRDefault="002B0380" w14:paraId="081DA416" w14:textId="2EF725D5">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Attractions and events: vocabulary – English for architecture: describing built attractions, presenting a built attraction</w:t>
            </w:r>
          </w:p>
        </w:tc>
        <w:tc>
          <w:tcPr>
            <w:tcW w:w="2552" w:type="dxa"/>
          </w:tcPr>
          <w:p w:rsidRPr="00966880" w:rsidR="002B0380" w:rsidP="002B0380" w:rsidRDefault="002B0380" w14:paraId="742C8946" w14:textId="5A74922C">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6B9B45DA"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26DED8E7" w14:textId="77777777">
        <w:tc>
          <w:tcPr>
            <w:tcW w:w="4786" w:type="dxa"/>
          </w:tcPr>
          <w:p w:rsidRPr="00966880" w:rsidR="002B0380" w:rsidP="002B0380" w:rsidRDefault="002B0380" w14:paraId="59A5012F" w14:textId="11558F9F">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Attractions and events: preparing for a festival, presenting a schedule of events, Passive Voice</w:t>
            </w:r>
          </w:p>
        </w:tc>
        <w:tc>
          <w:tcPr>
            <w:tcW w:w="2552" w:type="dxa"/>
          </w:tcPr>
          <w:p w:rsidRPr="00966880" w:rsidR="002B0380" w:rsidP="002B0380" w:rsidRDefault="002B0380" w14:paraId="2A2B4523" w14:textId="5A0ACB7D">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59081A1E"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52A8DEBD" w14:textId="77777777">
        <w:tc>
          <w:tcPr>
            <w:tcW w:w="4786" w:type="dxa"/>
          </w:tcPr>
          <w:p w:rsidRPr="00966880" w:rsidR="002B0380" w:rsidP="002B0380" w:rsidRDefault="002B0380" w14:paraId="4E33CDE4" w14:textId="5D13B196">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On tour: intercultural awareness for tour guides, code of behavior</w:t>
            </w:r>
          </w:p>
        </w:tc>
        <w:tc>
          <w:tcPr>
            <w:tcW w:w="2552" w:type="dxa"/>
          </w:tcPr>
          <w:p w:rsidRPr="00966880" w:rsidR="002B0380" w:rsidP="002B0380" w:rsidRDefault="002B0380" w14:paraId="346E719B" w14:textId="49869910">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0C090F9E"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36826514" w14:textId="77777777">
        <w:tc>
          <w:tcPr>
            <w:tcW w:w="4786" w:type="dxa"/>
          </w:tcPr>
          <w:p w:rsidRPr="00966880" w:rsidR="002B0380" w:rsidP="002B0380" w:rsidRDefault="002B0380" w14:paraId="3375D74C" w14:textId="657B29AA">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On tour: delivering comments &amp; presentations for guided tours</w:t>
            </w:r>
          </w:p>
        </w:tc>
        <w:tc>
          <w:tcPr>
            <w:tcW w:w="2552" w:type="dxa"/>
          </w:tcPr>
          <w:p w:rsidRPr="00966880" w:rsidR="002B0380" w:rsidP="002B0380" w:rsidRDefault="002B0380" w14:paraId="4AD141E5" w14:textId="732E6207">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 xml:space="preserve">Interactive seminar, peer and group work, collaborative learning, debate, role play, </w:t>
            </w:r>
            <w:r w:rsidRPr="00A22E0F">
              <w:rPr>
                <w:rFonts w:ascii="Times New Roman" w:hAnsi="Times New Roman"/>
                <w:sz w:val="20"/>
                <w:szCs w:val="20"/>
              </w:rPr>
              <w:lastRenderedPageBreak/>
              <w:t>research-led and discovery-based learning, blended learning, synchronous/asynchronous learning etc.</w:t>
            </w:r>
          </w:p>
        </w:tc>
        <w:tc>
          <w:tcPr>
            <w:tcW w:w="2835" w:type="dxa"/>
          </w:tcPr>
          <w:p w:rsidRPr="00966880" w:rsidR="002B0380" w:rsidP="002B0380" w:rsidRDefault="002B0380" w14:paraId="58D9CC60"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lastRenderedPageBreak/>
              <w:t>2 h</w:t>
            </w:r>
          </w:p>
        </w:tc>
      </w:tr>
      <w:tr w:rsidRPr="0011179E" w:rsidR="002B0380" w:rsidTr="002C66D3" w14:paraId="727B2CFB" w14:textId="77777777">
        <w:tc>
          <w:tcPr>
            <w:tcW w:w="4786" w:type="dxa"/>
          </w:tcPr>
          <w:p w:rsidRPr="00966880" w:rsidR="002B0380" w:rsidP="002B0380" w:rsidRDefault="002B0380" w14:paraId="436C80D0" w14:textId="5F33DF62">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Hotel entertainment: drafting a daily entertainment programme – writing skills</w:t>
            </w:r>
          </w:p>
        </w:tc>
        <w:tc>
          <w:tcPr>
            <w:tcW w:w="2552" w:type="dxa"/>
          </w:tcPr>
          <w:p w:rsidRPr="00966880" w:rsidR="002B0380" w:rsidP="002B0380" w:rsidRDefault="002B0380" w14:paraId="34968F85" w14:textId="4F2D1204">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0F0CA0A2"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53A75DEB" w14:textId="77777777">
        <w:tc>
          <w:tcPr>
            <w:tcW w:w="4786" w:type="dxa"/>
          </w:tcPr>
          <w:p w:rsidRPr="00966880" w:rsidR="002B0380" w:rsidP="002B0380" w:rsidRDefault="002B0380" w14:paraId="7A7999FB" w14:textId="7A2A362E">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Hotel entertainment: kids’ entertainment- a guide</w:t>
            </w:r>
          </w:p>
        </w:tc>
        <w:tc>
          <w:tcPr>
            <w:tcW w:w="2552" w:type="dxa"/>
          </w:tcPr>
          <w:p w:rsidRPr="00966880" w:rsidR="002B0380" w:rsidP="002B0380" w:rsidRDefault="002B0380" w14:paraId="26153BAE" w14:textId="4BE2619E">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179F41AE"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14B7B9FA" w14:textId="77777777">
        <w:tc>
          <w:tcPr>
            <w:tcW w:w="4786" w:type="dxa"/>
          </w:tcPr>
          <w:p w:rsidRPr="00966880" w:rsidR="002B0380" w:rsidP="002B0380" w:rsidRDefault="002B0380" w14:paraId="56CAD291" w14:textId="44219E4E">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Specialized tourism: preparing a specialized tour - debate</w:t>
            </w:r>
          </w:p>
        </w:tc>
        <w:tc>
          <w:tcPr>
            <w:tcW w:w="2552" w:type="dxa"/>
          </w:tcPr>
          <w:p w:rsidRPr="00966880" w:rsidR="002B0380" w:rsidP="002B0380" w:rsidRDefault="002B0380" w14:paraId="3DFCE87B" w14:textId="790246DB">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2A6F8E6D"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6AABD7AD" w14:textId="77777777">
        <w:tc>
          <w:tcPr>
            <w:tcW w:w="4786" w:type="dxa"/>
          </w:tcPr>
          <w:p w:rsidRPr="00966880" w:rsidR="002B0380" w:rsidP="002B0380" w:rsidRDefault="002B0380" w14:paraId="67665F25" w14:textId="4C2841A1">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 xml:space="preserve">Specialized tourism: describing disability access, </w:t>
            </w:r>
            <w:proofErr w:type="gramStart"/>
            <w:r w:rsidRPr="00616006">
              <w:rPr>
                <w:rFonts w:ascii="Times New Roman" w:hAnsi="Times New Roman"/>
                <w:sz w:val="20"/>
                <w:szCs w:val="20"/>
              </w:rPr>
              <w:t>identifying</w:t>
            </w:r>
            <w:proofErr w:type="gramEnd"/>
            <w:r w:rsidRPr="00616006">
              <w:rPr>
                <w:rFonts w:ascii="Times New Roman" w:hAnsi="Times New Roman"/>
                <w:sz w:val="20"/>
                <w:szCs w:val="20"/>
              </w:rPr>
              <w:t xml:space="preserve"> and checking special needs</w:t>
            </w:r>
          </w:p>
        </w:tc>
        <w:tc>
          <w:tcPr>
            <w:tcW w:w="2552" w:type="dxa"/>
          </w:tcPr>
          <w:p w:rsidRPr="00966880" w:rsidR="002B0380" w:rsidP="002B0380" w:rsidRDefault="002B0380" w14:paraId="5D5CF88A" w14:textId="2F85ED75">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52B7A7C3"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289F18CC" w14:textId="77777777">
        <w:tc>
          <w:tcPr>
            <w:tcW w:w="4786" w:type="dxa"/>
          </w:tcPr>
          <w:p w:rsidRPr="00966880" w:rsidR="002B0380" w:rsidP="002B0380" w:rsidRDefault="002B0380" w14:paraId="5D7E0101" w14:textId="75C3B420">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Business travel: cultural &amp; business etiquette</w:t>
            </w:r>
          </w:p>
        </w:tc>
        <w:tc>
          <w:tcPr>
            <w:tcW w:w="2552" w:type="dxa"/>
          </w:tcPr>
          <w:p w:rsidRPr="00966880" w:rsidR="002B0380" w:rsidP="002B0380" w:rsidRDefault="002B0380" w14:paraId="45F9788D" w14:textId="780F7053">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0E92965D"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75815AB3" w14:textId="77777777">
        <w:tc>
          <w:tcPr>
            <w:tcW w:w="4786" w:type="dxa"/>
          </w:tcPr>
          <w:p w:rsidRPr="00966880" w:rsidR="002B0380" w:rsidP="002B0380" w:rsidRDefault="002B0380" w14:paraId="7A87079F" w14:textId="53AAC5D4">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Business travel: equipment, corporate hospitality – writing &amp; speaking skills</w:t>
            </w:r>
          </w:p>
        </w:tc>
        <w:tc>
          <w:tcPr>
            <w:tcW w:w="2552" w:type="dxa"/>
          </w:tcPr>
          <w:p w:rsidRPr="00966880" w:rsidR="002B0380" w:rsidP="002B0380" w:rsidRDefault="002B0380" w14:paraId="293C63D6" w14:textId="6FCAA2A3">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0CCED300"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 h</w:t>
            </w:r>
          </w:p>
        </w:tc>
      </w:tr>
      <w:tr w:rsidRPr="0011179E" w:rsidR="002B0380" w:rsidTr="002C66D3" w14:paraId="18C2122C" w14:textId="77777777">
        <w:tc>
          <w:tcPr>
            <w:tcW w:w="4786" w:type="dxa"/>
          </w:tcPr>
          <w:p w:rsidRPr="00966880" w:rsidR="002B0380" w:rsidP="002B0380" w:rsidRDefault="002B0380" w14:paraId="7E816B9A" w14:textId="597F34AD">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 xml:space="preserve">Checking out: trouble-shooting skills, </w:t>
            </w:r>
            <w:proofErr w:type="gramStart"/>
            <w:r w:rsidRPr="00616006">
              <w:rPr>
                <w:rFonts w:ascii="Times New Roman" w:hAnsi="Times New Roman"/>
                <w:sz w:val="20"/>
                <w:szCs w:val="20"/>
              </w:rPr>
              <w:t>fire-fighting</w:t>
            </w:r>
            <w:proofErr w:type="gramEnd"/>
            <w:r w:rsidRPr="00616006">
              <w:rPr>
                <w:rFonts w:ascii="Times New Roman" w:hAnsi="Times New Roman"/>
                <w:sz w:val="20"/>
                <w:szCs w:val="20"/>
              </w:rPr>
              <w:t>, solving problems – speaking skills</w:t>
            </w:r>
          </w:p>
        </w:tc>
        <w:tc>
          <w:tcPr>
            <w:tcW w:w="2552" w:type="dxa"/>
          </w:tcPr>
          <w:p w:rsidRPr="00966880" w:rsidR="002B0380" w:rsidP="002B0380" w:rsidRDefault="002B0380" w14:paraId="4609E669" w14:textId="444BD479">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 xml:space="preserve">Interactive seminar, peer and group work, collaborative learning, debate, role play, research-led and discovery-based learning, blended </w:t>
            </w:r>
            <w:r w:rsidRPr="00A22E0F">
              <w:rPr>
                <w:rFonts w:ascii="Times New Roman" w:hAnsi="Times New Roman"/>
                <w:sz w:val="20"/>
                <w:szCs w:val="20"/>
              </w:rPr>
              <w:lastRenderedPageBreak/>
              <w:t>learning, synchronous/asynchronous learning etc.</w:t>
            </w:r>
          </w:p>
        </w:tc>
        <w:tc>
          <w:tcPr>
            <w:tcW w:w="2835" w:type="dxa"/>
          </w:tcPr>
          <w:p w:rsidRPr="00966880" w:rsidR="002B0380" w:rsidP="002B0380" w:rsidRDefault="002B0380" w14:paraId="04D9208A"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lastRenderedPageBreak/>
              <w:t>2 h</w:t>
            </w:r>
          </w:p>
        </w:tc>
      </w:tr>
      <w:tr w:rsidRPr="0011179E" w:rsidR="002B0380" w:rsidTr="002C66D3" w14:paraId="3FB74FAE" w14:textId="77777777">
        <w:tc>
          <w:tcPr>
            <w:tcW w:w="4786" w:type="dxa"/>
          </w:tcPr>
          <w:p w:rsidRPr="00966880" w:rsidR="002B0380" w:rsidP="002B0380" w:rsidRDefault="002B0380" w14:paraId="683FD2C3" w14:textId="37EA0550">
            <w:pPr>
              <w:spacing w:after="0" w:line="240" w:lineRule="auto"/>
              <w:rPr>
                <w:rFonts w:ascii="Times New Roman" w:hAnsi="Times New Roman" w:eastAsia="Times New Roman"/>
                <w:sz w:val="20"/>
                <w:szCs w:val="20"/>
                <w:lang w:val="ro-RO" w:eastAsia="zh-CN"/>
              </w:rPr>
            </w:pPr>
            <w:r w:rsidRPr="00616006">
              <w:rPr>
                <w:rFonts w:ascii="Times New Roman" w:hAnsi="Times New Roman"/>
                <w:sz w:val="20"/>
                <w:szCs w:val="20"/>
              </w:rPr>
              <w:t>Checking out: money matters, drafting feedback forms – writing skills</w:t>
            </w:r>
          </w:p>
        </w:tc>
        <w:tc>
          <w:tcPr>
            <w:tcW w:w="2552" w:type="dxa"/>
          </w:tcPr>
          <w:p w:rsidRPr="00966880" w:rsidR="002B0380" w:rsidP="002B0380" w:rsidRDefault="002B0380" w14:paraId="73856631" w14:textId="56B05BCA">
            <w:pPr>
              <w:spacing w:after="0" w:line="240" w:lineRule="auto"/>
              <w:rPr>
                <w:rFonts w:ascii="Times New Roman" w:hAnsi="Times New Roman" w:eastAsia="Times New Roman"/>
                <w:sz w:val="20"/>
                <w:szCs w:val="20"/>
                <w:lang w:val="ro-RO" w:eastAsia="zh-CN"/>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5FAE6075" w14:textId="77777777">
            <w:pPr>
              <w:spacing w:after="0" w:line="240" w:lineRule="auto"/>
              <w:rPr>
                <w:rFonts w:ascii="Times New Roman" w:hAnsi="Times New Roman" w:eastAsia="Times New Roman"/>
                <w:sz w:val="20"/>
                <w:szCs w:val="20"/>
                <w:lang w:val="ro-RO" w:eastAsia="zh-CN"/>
              </w:rPr>
            </w:pPr>
            <w:r w:rsidRPr="00966880">
              <w:rPr>
                <w:rFonts w:ascii="Times New Roman" w:hAnsi="Times New Roman"/>
                <w:sz w:val="20"/>
                <w:szCs w:val="20"/>
              </w:rPr>
              <w:t>2h</w:t>
            </w:r>
          </w:p>
        </w:tc>
      </w:tr>
      <w:tr w:rsidRPr="0011179E" w:rsidR="002B0380" w:rsidTr="002C66D3" w14:paraId="796B3D5B" w14:textId="77777777">
        <w:tc>
          <w:tcPr>
            <w:tcW w:w="4786" w:type="dxa"/>
          </w:tcPr>
          <w:p w:rsidRPr="00616006" w:rsidR="002B0380" w:rsidP="002B0380" w:rsidRDefault="002B0380" w14:paraId="7688128C" w14:textId="439EE5DE">
            <w:pPr>
              <w:spacing w:after="0" w:line="240" w:lineRule="auto"/>
              <w:rPr>
                <w:rFonts w:ascii="Times New Roman" w:hAnsi="Times New Roman"/>
                <w:sz w:val="20"/>
                <w:szCs w:val="20"/>
              </w:rPr>
            </w:pPr>
            <w:r>
              <w:rPr>
                <w:rFonts w:ascii="Times New Roman" w:hAnsi="Times New Roman"/>
                <w:sz w:val="20"/>
                <w:szCs w:val="20"/>
              </w:rPr>
              <w:t>Revision</w:t>
            </w:r>
          </w:p>
        </w:tc>
        <w:tc>
          <w:tcPr>
            <w:tcW w:w="2552" w:type="dxa"/>
          </w:tcPr>
          <w:p w:rsidRPr="00A22E0F" w:rsidR="002B0380" w:rsidP="002B0380" w:rsidRDefault="002B0380" w14:paraId="5D3C6FC8" w14:textId="179CC3C3">
            <w:pPr>
              <w:spacing w:after="0" w:line="240" w:lineRule="auto"/>
              <w:rPr>
                <w:rFonts w:ascii="Times New Roman" w:hAnsi="Times New Roman"/>
                <w:sz w:val="20"/>
                <w:szCs w:val="20"/>
              </w:rPr>
            </w:pPr>
            <w:r w:rsidRPr="00A22E0F">
              <w:rPr>
                <w:rFonts w:ascii="Times New Roman" w:hAnsi="Times New Roman"/>
                <w:sz w:val="20"/>
                <w:szCs w:val="20"/>
              </w:rPr>
              <w:t>Interactive seminar, peer and group work, collaborative learning, debate, role play, research-led and discovery-based learning, blended learning, synchronous/asynchronous learning etc.</w:t>
            </w:r>
          </w:p>
        </w:tc>
        <w:tc>
          <w:tcPr>
            <w:tcW w:w="2835" w:type="dxa"/>
          </w:tcPr>
          <w:p w:rsidRPr="00966880" w:rsidR="002B0380" w:rsidP="002B0380" w:rsidRDefault="002B0380" w14:paraId="72992D49" w14:textId="413DBCA2">
            <w:pPr>
              <w:spacing w:after="0" w:line="240" w:lineRule="auto"/>
              <w:rPr>
                <w:rFonts w:ascii="Times New Roman" w:hAnsi="Times New Roman"/>
                <w:sz w:val="20"/>
                <w:szCs w:val="20"/>
              </w:rPr>
            </w:pPr>
            <w:r>
              <w:rPr>
                <w:rFonts w:ascii="Times New Roman" w:hAnsi="Times New Roman"/>
                <w:sz w:val="20"/>
                <w:szCs w:val="20"/>
              </w:rPr>
              <w:t>2 h</w:t>
            </w:r>
          </w:p>
        </w:tc>
      </w:tr>
      <w:tr w:rsidRPr="0011179E" w:rsidR="00472348" w:rsidTr="002C66D3" w14:paraId="7A11EE88" w14:textId="77777777">
        <w:tc>
          <w:tcPr>
            <w:tcW w:w="10173" w:type="dxa"/>
            <w:gridSpan w:val="3"/>
          </w:tcPr>
          <w:p w:rsidRPr="001210A4" w:rsidR="00472348" w:rsidP="002C66D3" w:rsidRDefault="00472348" w14:paraId="7678A49E" w14:textId="7DC8E614">
            <w:pPr>
              <w:spacing w:after="0" w:line="240" w:lineRule="auto"/>
              <w:rPr>
                <w:rFonts w:ascii="Times New Roman" w:hAnsi="Times New Roman" w:eastAsia="Times New Roman"/>
                <w:sz w:val="20"/>
                <w:szCs w:val="20"/>
                <w:lang w:eastAsia="zh-CN"/>
              </w:rPr>
            </w:pPr>
            <w:r>
              <w:rPr>
                <w:rFonts w:ascii="Times New Roman" w:hAnsi="Times New Roman" w:eastAsia="Times New Roman"/>
                <w:sz w:val="20"/>
                <w:szCs w:val="20"/>
                <w:lang w:eastAsia="zh-CN"/>
              </w:rPr>
              <w:t>Bibliography</w:t>
            </w:r>
            <w:r w:rsidRPr="001210A4">
              <w:rPr>
                <w:rFonts w:ascii="Times New Roman" w:hAnsi="Times New Roman" w:eastAsia="Times New Roman"/>
                <w:sz w:val="20"/>
                <w:szCs w:val="20"/>
                <w:lang w:eastAsia="zh-CN"/>
              </w:rPr>
              <w:t>:</w:t>
            </w:r>
          </w:p>
          <w:p w:rsidRPr="001210A4" w:rsidR="00472348" w:rsidP="002C66D3" w:rsidRDefault="00472348" w14:paraId="0D503C82"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Walker, Robin; Harding, Keith – Oxford English for Careers 2 – Tourism, Oxford University Press, 2007</w:t>
            </w:r>
          </w:p>
          <w:p w:rsidRPr="001210A4" w:rsidR="00472348" w:rsidP="002C66D3" w:rsidRDefault="00472348" w14:paraId="5A2E0B7C"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Wyatt, Rawdon – Check Your Vocabulary for Leisure, Travel and Tourism, A&amp;C Black, London, 2007</w:t>
            </w:r>
          </w:p>
          <w:p w:rsidRPr="001210A4" w:rsidR="00472348" w:rsidP="002C66D3" w:rsidRDefault="00472348" w14:paraId="337B8018" w14:textId="77777777">
            <w:pPr>
              <w:spacing w:after="0" w:line="240" w:lineRule="auto"/>
              <w:rPr>
                <w:rFonts w:ascii="Times New Roman" w:hAnsi="Times New Roman" w:eastAsia="Times New Roman"/>
                <w:sz w:val="20"/>
                <w:szCs w:val="20"/>
                <w:lang w:eastAsia="zh-CN"/>
              </w:rPr>
            </w:pPr>
            <w:r w:rsidRPr="001210A4">
              <w:rPr>
                <w:rFonts w:ascii="Times New Roman" w:hAnsi="Times New Roman" w:eastAsia="Times New Roman"/>
                <w:sz w:val="20"/>
                <w:szCs w:val="20"/>
                <w:lang w:eastAsia="zh-CN"/>
              </w:rPr>
              <w:t xml:space="preserve">Dooley, Jenny; Evans, Virginia – </w:t>
            </w:r>
            <w:proofErr w:type="spellStart"/>
            <w:r w:rsidRPr="001210A4">
              <w:rPr>
                <w:rFonts w:ascii="Times New Roman" w:hAnsi="Times New Roman" w:eastAsia="Times New Roman"/>
                <w:sz w:val="20"/>
                <w:szCs w:val="20"/>
                <w:lang w:eastAsia="zh-CN"/>
              </w:rPr>
              <w:t>Grammarway</w:t>
            </w:r>
            <w:proofErr w:type="spellEnd"/>
            <w:r w:rsidRPr="001210A4">
              <w:rPr>
                <w:rFonts w:ascii="Times New Roman" w:hAnsi="Times New Roman" w:eastAsia="Times New Roman"/>
                <w:sz w:val="20"/>
                <w:szCs w:val="20"/>
                <w:lang w:eastAsia="zh-CN"/>
              </w:rPr>
              <w:t xml:space="preserve"> 4, Express Publishing, 1999, Fifth Impression, 2006</w:t>
            </w:r>
          </w:p>
          <w:p w:rsidRPr="0011179E" w:rsidR="00472348" w:rsidP="002C66D3" w:rsidRDefault="00472348" w14:paraId="23EDEFB6" w14:textId="77777777">
            <w:pPr>
              <w:spacing w:after="0" w:line="240" w:lineRule="auto"/>
              <w:rPr>
                <w:rFonts w:ascii="Times New Roman" w:hAnsi="Times New Roman" w:eastAsia="Times New Roman"/>
                <w:sz w:val="20"/>
                <w:szCs w:val="20"/>
                <w:lang w:val="ro-RO" w:eastAsia="zh-CN"/>
              </w:rPr>
            </w:pPr>
          </w:p>
        </w:tc>
      </w:tr>
    </w:tbl>
    <w:p w:rsidRPr="0011179E" w:rsidR="00472348" w:rsidP="00472348" w:rsidRDefault="00472348" w14:paraId="1CF8DA4F" w14:textId="77777777">
      <w:pPr>
        <w:spacing w:after="0" w:line="240" w:lineRule="auto"/>
        <w:rPr>
          <w:rFonts w:ascii="Times New Roman" w:hAnsi="Times New Roman" w:eastAsia="Times New Roman"/>
          <w:sz w:val="20"/>
          <w:szCs w:val="20"/>
          <w:lang w:val="ro-RO" w:eastAsia="zh-CN"/>
        </w:rPr>
      </w:pPr>
    </w:p>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w:t>
            </w:r>
            <w:proofErr w:type="gramStart"/>
            <w:r w:rsidR="00D0488D">
              <w:rPr>
                <w:rFonts w:ascii="Times New Roman" w:hAnsi="Times New Roman"/>
                <w:sz w:val="20"/>
                <w:szCs w:val="20"/>
                <w:lang w:eastAsia="ro-RO"/>
              </w:rPr>
              <w:t>university</w:t>
            </w:r>
            <w:proofErr w:type="gramEnd"/>
            <w:r w:rsidR="00D0488D">
              <w:rPr>
                <w:rFonts w:ascii="Times New Roman" w:hAnsi="Times New Roman"/>
                <w:sz w:val="20"/>
                <w:szCs w:val="20"/>
                <w:lang w:eastAsia="ro-RO"/>
              </w:rPr>
              <w:t xml:space="preserve">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472348" w:rsidTr="00667581" w14:paraId="61BF8032" w14:textId="77777777">
        <w:trPr>
          <w:trHeight w:val="1761"/>
        </w:trPr>
        <w:tc>
          <w:tcPr>
            <w:tcW w:w="836" w:type="pct"/>
            <w:vMerge w:val="restart"/>
            <w:shd w:val="clear" w:color="auto" w:fill="auto"/>
          </w:tcPr>
          <w:p w:rsidRPr="00667581" w:rsidR="00472348" w:rsidP="00667581" w:rsidRDefault="00472348" w14:paraId="575B8E81" w14:textId="3C028C83">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472348" w:rsidP="00667581" w:rsidRDefault="00472348" w14:paraId="6E76CCA4" w14:textId="77777777">
            <w:pPr>
              <w:pStyle w:val="Default"/>
              <w:rPr>
                <w:color w:val="auto"/>
                <w:lang w:val="en-GB" w:eastAsia="ro-RO"/>
              </w:rPr>
            </w:pPr>
          </w:p>
          <w:p w:rsidRPr="00667581" w:rsidR="00472348" w:rsidP="00667581" w:rsidRDefault="00472348" w14:paraId="5E95B15A" w14:textId="77777777">
            <w:pPr>
              <w:pStyle w:val="Default"/>
              <w:rPr>
                <w:color w:val="auto"/>
                <w:lang w:val="en-GB" w:eastAsia="ro-RO"/>
              </w:rPr>
            </w:pPr>
          </w:p>
        </w:tc>
        <w:tc>
          <w:tcPr>
            <w:tcW w:w="1898" w:type="pct"/>
            <w:vMerge w:val="restart"/>
            <w:shd w:val="clear" w:color="auto" w:fill="auto"/>
          </w:tcPr>
          <w:p w:rsidR="00472348" w:rsidP="00472348" w:rsidRDefault="00472348" w14:paraId="28AEDD8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 in the course activity</w:t>
            </w:r>
          </w:p>
          <w:p w:rsidR="00472348" w:rsidP="00472348" w:rsidRDefault="00472348" w14:paraId="57746C2A"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472348" w:rsidP="00472348" w:rsidRDefault="00472348" w14:paraId="286659FB"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472348" w:rsidP="00472348" w:rsidRDefault="00472348" w14:paraId="7996BA09"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472348" w:rsidR="00472348" w:rsidP="00472348" w:rsidRDefault="00472348" w14:paraId="3A73F3BB" w14:textId="1141E9B1">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00472348" w:rsidP="00472348" w:rsidRDefault="00472348" w14:paraId="1651E5FA" w14:textId="77777777">
            <w:pPr>
              <w:pStyle w:val="Default"/>
              <w:numPr>
                <w:ilvl w:val="0"/>
                <w:numId w:val="15"/>
              </w:numPr>
              <w:rPr>
                <w:color w:val="auto"/>
                <w:lang w:val="en-GB" w:eastAsia="ro-RO"/>
              </w:rPr>
            </w:pPr>
            <w:r>
              <w:rPr>
                <w:color w:val="auto"/>
                <w:lang w:val="en-GB" w:eastAsia="ro-RO"/>
              </w:rPr>
              <w:lastRenderedPageBreak/>
              <w:t>Active participation and engagement</w:t>
            </w:r>
          </w:p>
          <w:p w:rsidRPr="00667581" w:rsidR="00472348" w:rsidP="00667581" w:rsidRDefault="00472348" w14:paraId="0D5A0E33" w14:textId="1A14672F">
            <w:pPr>
              <w:pStyle w:val="Default"/>
              <w:rPr>
                <w:color w:val="auto"/>
                <w:lang w:val="en-GB" w:eastAsia="ro-RO"/>
              </w:rPr>
            </w:pPr>
          </w:p>
        </w:tc>
        <w:tc>
          <w:tcPr>
            <w:tcW w:w="807" w:type="pct"/>
            <w:shd w:val="clear" w:color="auto" w:fill="auto"/>
          </w:tcPr>
          <w:p w:rsidRPr="00667581" w:rsidR="00472348" w:rsidP="00667581" w:rsidRDefault="00472348" w14:paraId="52DF7605" w14:textId="5866F712">
            <w:pPr>
              <w:pStyle w:val="Default"/>
              <w:rPr>
                <w:color w:val="auto"/>
                <w:lang w:val="en-GB" w:eastAsia="ro-RO"/>
              </w:rPr>
            </w:pPr>
            <w:r>
              <w:rPr>
                <w:color w:val="auto"/>
                <w:lang w:val="en-GB" w:eastAsia="ro-RO"/>
              </w:rPr>
              <w:t>10%</w:t>
            </w:r>
          </w:p>
        </w:tc>
      </w:tr>
      <w:tr w:rsidRPr="00667581" w:rsidR="00472348" w:rsidTr="00667581" w14:paraId="7F7CDA44" w14:textId="77777777">
        <w:trPr>
          <w:trHeight w:val="1761"/>
        </w:trPr>
        <w:tc>
          <w:tcPr>
            <w:tcW w:w="836" w:type="pct"/>
            <w:vMerge/>
            <w:shd w:val="clear" w:color="auto" w:fill="auto"/>
          </w:tcPr>
          <w:p w:rsidRPr="00667581" w:rsidR="00472348" w:rsidP="00667581" w:rsidRDefault="00472348" w14:paraId="075F2C2B" w14:textId="77777777">
            <w:pPr>
              <w:pStyle w:val="Default"/>
              <w:rPr>
                <w:color w:val="auto"/>
                <w:lang w:val="en-GB" w:eastAsia="ro-RO"/>
              </w:rPr>
            </w:pPr>
          </w:p>
        </w:tc>
        <w:tc>
          <w:tcPr>
            <w:tcW w:w="1898" w:type="pct"/>
            <w:vMerge/>
            <w:shd w:val="clear" w:color="auto" w:fill="auto"/>
          </w:tcPr>
          <w:p w:rsidR="00472348" w:rsidP="00472348" w:rsidRDefault="00472348" w14:paraId="692E3507"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00472348" w:rsidP="00472348" w:rsidRDefault="00472348" w14:paraId="2CB54259" w14:textId="4A075E5A">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472348" w:rsidP="00667581" w:rsidRDefault="00472348" w14:paraId="40BF21B4" w14:textId="769CC41E">
            <w:pPr>
              <w:pStyle w:val="Default"/>
              <w:rPr>
                <w:color w:val="auto"/>
                <w:lang w:val="en-GB" w:eastAsia="ro-RO"/>
              </w:rPr>
            </w:pPr>
            <w:r>
              <w:rPr>
                <w:color w:val="auto"/>
                <w:lang w:val="en-GB" w:eastAsia="ro-RO"/>
              </w:rPr>
              <w:t>50%</w:t>
            </w:r>
          </w:p>
        </w:tc>
      </w:tr>
      <w:tr w:rsidRPr="00667581" w:rsidR="00472348" w:rsidTr="00B85DF1" w14:paraId="3136E6DF" w14:textId="77777777">
        <w:trPr>
          <w:trHeight w:val="2142"/>
        </w:trPr>
        <w:tc>
          <w:tcPr>
            <w:tcW w:w="836" w:type="pct"/>
            <w:shd w:val="clear" w:color="auto" w:fill="auto"/>
          </w:tcPr>
          <w:p w:rsidRPr="00667581" w:rsidR="00472348" w:rsidP="00667581" w:rsidRDefault="00472348"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472348" w:rsidP="00667581" w:rsidRDefault="00472348" w14:paraId="28133A49" w14:textId="196C6A7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 in the seminar activity</w:t>
            </w:r>
          </w:p>
          <w:p w:rsidR="00472348" w:rsidP="00667581" w:rsidRDefault="00472348" w14:paraId="64124EA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472348" w:rsidP="00667581" w:rsidRDefault="00472348" w14:paraId="3A2F0BD0"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472348" w:rsidP="00667581" w:rsidRDefault="00472348" w14:paraId="0039AC53" w14:textId="6F3BFBC3">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00472348" w:rsidP="00667581" w:rsidRDefault="00472348" w14:paraId="6B366711" w14:textId="4DD0CE11">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Timely task completion</w:t>
            </w:r>
          </w:p>
          <w:p w:rsidRPr="00667581" w:rsidR="00472348" w:rsidP="005314A4" w:rsidRDefault="00472348" w14:paraId="1A33AF51" w14:textId="24FF2A43">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667581" w:rsidR="00472348" w:rsidP="005314A4" w:rsidRDefault="00472348" w14:paraId="4BD988FF" w14:textId="17F9E3BA">
            <w:pPr>
              <w:pStyle w:val="Default"/>
              <w:numPr>
                <w:ilvl w:val="0"/>
                <w:numId w:val="15"/>
              </w:numPr>
              <w:rPr>
                <w:color w:val="auto"/>
                <w:lang w:val="en-GB" w:eastAsia="ro-RO"/>
              </w:rPr>
            </w:pPr>
            <w:r>
              <w:rPr>
                <w:color w:val="auto"/>
                <w:lang w:val="en-GB" w:eastAsia="ro-RO"/>
              </w:rPr>
              <w:t>Seminar project work (individual/team)</w:t>
            </w:r>
          </w:p>
        </w:tc>
        <w:tc>
          <w:tcPr>
            <w:tcW w:w="807" w:type="pct"/>
            <w:shd w:val="clear" w:color="auto" w:fill="auto"/>
          </w:tcPr>
          <w:p w:rsidRPr="00667581" w:rsidR="00472348" w:rsidP="00667581" w:rsidRDefault="00472348" w14:paraId="73697EEB" w14:textId="316256D4">
            <w:pPr>
              <w:pStyle w:val="Default"/>
              <w:rPr>
                <w:color w:val="auto"/>
                <w:lang w:val="en-GB" w:eastAsia="ro-RO"/>
              </w:rPr>
            </w:pPr>
            <w:r>
              <w:rPr>
                <w:color w:val="auto"/>
                <w:lang w:val="en-GB" w:eastAsia="ro-RO"/>
              </w:rPr>
              <w:t>40%</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 xml:space="preserve">Make use of listening, reading, </w:t>
            </w:r>
            <w:proofErr w:type="gramStart"/>
            <w:r>
              <w:rPr>
                <w:color w:val="auto"/>
                <w:lang w:val="en-GB" w:eastAsia="ro-RO"/>
              </w:rPr>
              <w:t>speaking</w:t>
            </w:r>
            <w:proofErr w:type="gramEnd"/>
            <w:r>
              <w:rPr>
                <w:color w:val="auto"/>
                <w:lang w:val="en-GB" w:eastAsia="ro-RO"/>
              </w:rPr>
              <w:t xml:space="preserve">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2D1A9F86"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5DC052F6">
            <w:pPr>
              <w:spacing w:after="0" w:line="240" w:lineRule="auto"/>
              <w:contextualSpacing/>
              <w:rPr>
                <w:rFonts w:ascii="Times New Roman" w:hAnsi="Times New Roman"/>
                <w:sz w:val="20"/>
                <w:szCs w:val="20"/>
                <w:lang w:val="en-GB" w:eastAsia="ro-RO"/>
              </w:rPr>
            </w:pPr>
            <w:r w:rsidRPr="2D1A9F86" w:rsidR="00C26CEB">
              <w:rPr>
                <w:rFonts w:ascii="Times New Roman" w:hAnsi="Times New Roman"/>
                <w:sz w:val="20"/>
                <w:szCs w:val="20"/>
                <w:lang w:val="en-GB" w:eastAsia="ro-RO"/>
              </w:rPr>
              <w:t>20.0</w:t>
            </w:r>
            <w:r w:rsidRPr="2D1A9F86" w:rsidR="062D2305">
              <w:rPr>
                <w:rFonts w:ascii="Times New Roman" w:hAnsi="Times New Roman"/>
                <w:sz w:val="20"/>
                <w:szCs w:val="20"/>
                <w:lang w:val="en-GB" w:eastAsia="ro-RO"/>
              </w:rPr>
              <w:t>3</w:t>
            </w:r>
            <w:r w:rsidRPr="2D1A9F86" w:rsidR="00C26CEB">
              <w:rPr>
                <w:rFonts w:ascii="Times New Roman" w:hAnsi="Times New Roman"/>
                <w:sz w:val="20"/>
                <w:szCs w:val="20"/>
                <w:lang w:val="en-GB" w:eastAsia="ro-RO"/>
              </w:rPr>
              <w:t>.202</w:t>
            </w:r>
            <w:r w:rsidRPr="2D1A9F86" w:rsidR="2D461709">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472348" w14:paraId="0A16AFD1" w14:textId="4E360909">
            <w:pPr>
              <w:spacing w:after="0" w:line="240" w:lineRule="auto"/>
              <w:contextualSpacing/>
              <w:rPr>
                <w:rFonts w:ascii="Times New Roman" w:hAnsi="Times New Roman"/>
                <w:sz w:val="20"/>
                <w:szCs w:val="20"/>
                <w:lang w:val="en-GB" w:eastAsia="ro-RO"/>
              </w:rPr>
            </w:pPr>
            <w:r>
              <w:rPr>
                <w:noProof/>
              </w:rPr>
              <w:drawing>
                <wp:inline distT="0" distB="0" distL="0" distR="0" wp14:anchorId="0A05879F" wp14:editId="2611D7FF">
                  <wp:extent cx="962025" cy="294005"/>
                  <wp:effectExtent l="0" t="0" r="0" b="0"/>
                  <wp:docPr id="3"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C26CEB" w14:paraId="4A142E60" w14:textId="0343E502">
            <w:pPr>
              <w:spacing w:after="0" w:line="240" w:lineRule="auto"/>
              <w:contextualSpacing/>
              <w:rPr>
                <w:rFonts w:ascii="Times New Roman" w:hAnsi="Times New Roman"/>
                <w:sz w:val="20"/>
                <w:szCs w:val="20"/>
                <w:lang w:val="en-GB" w:eastAsia="ro-RO"/>
              </w:rPr>
            </w:pPr>
            <w:r>
              <w:rPr>
                <w:noProof/>
              </w:rPr>
              <w:drawing>
                <wp:inline distT="0" distB="0" distL="0" distR="0" wp14:anchorId="5EB51FD1" wp14:editId="6A46E82F">
                  <wp:extent cx="962025" cy="294005"/>
                  <wp:effectExtent l="0" t="0" r="0" b="0"/>
                  <wp:docPr id="2" name="Picture 0" descr="Captur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962025" cy="294005"/>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2D1A9F86"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C26CEB" w:rsidR="00667581" w:rsidP="6E591454" w:rsidRDefault="00C26CEB" w14:paraId="79ADFFD7" w14:textId="25282572">
            <w:pPr>
              <w:spacing w:after="0" w:line="240" w:lineRule="auto"/>
              <w:contextualSpacing/>
              <w:rPr>
                <w:rFonts w:ascii="Times New Roman" w:hAnsi="Times New Roman"/>
                <w:sz w:val="20"/>
                <w:szCs w:val="20"/>
                <w:lang w:val="en-GB" w:eastAsia="ro-RO"/>
              </w:rPr>
            </w:pPr>
            <w:r w:rsidRPr="2D1A9F86" w:rsidR="3FF0F0FF">
              <w:rPr>
                <w:rFonts w:ascii="Times New Roman" w:hAnsi="Times New Roman"/>
                <w:sz w:val="20"/>
                <w:szCs w:val="20"/>
                <w:lang w:val="en-GB" w:eastAsia="ro-RO"/>
              </w:rPr>
              <w:t>3</w:t>
            </w:r>
            <w:r w:rsidRPr="2D1A9F86" w:rsidR="073B90E6">
              <w:rPr>
                <w:rFonts w:ascii="Times New Roman" w:hAnsi="Times New Roman"/>
                <w:sz w:val="20"/>
                <w:szCs w:val="20"/>
                <w:lang w:val="en-GB" w:eastAsia="ro-RO"/>
              </w:rPr>
              <w:t>1</w:t>
            </w:r>
            <w:r w:rsidRPr="2D1A9F86" w:rsidR="00C26CEB">
              <w:rPr>
                <w:rFonts w:ascii="Times New Roman" w:hAnsi="Times New Roman"/>
                <w:sz w:val="20"/>
                <w:szCs w:val="20"/>
                <w:lang w:val="en-GB" w:eastAsia="ro-RO"/>
              </w:rPr>
              <w:t>.03.202</w:t>
            </w:r>
            <w:r w:rsidRPr="2D1A9F86" w:rsidR="4580ABBB">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2D1A9F86" w:rsidRDefault="00667581" w14:paraId="5D2437C2" w14:textId="4B9654B6">
            <w:pPr>
              <w:pStyle w:val="Normal"/>
              <w:spacing w:after="0" w:line="240" w:lineRule="auto"/>
              <w:contextualSpacing/>
              <w:rPr/>
            </w:pPr>
            <w:r w:rsidRPr="2D1A9F86" w:rsidR="00667581">
              <w:rPr>
                <w:rFonts w:ascii="Times New Roman" w:hAnsi="Times New Roman"/>
                <w:sz w:val="20"/>
                <w:szCs w:val="20"/>
                <w:lang w:val="en-GB" w:eastAsia="ro-RO"/>
              </w:rPr>
              <w:t xml:space="preserve"> </w:t>
            </w:r>
            <w:r w:rsidR="782FFEA3">
              <w:drawing>
                <wp:inline wp14:editId="15660C30" wp14:anchorId="09883B76">
                  <wp:extent cx="914400" cy="457200"/>
                  <wp:effectExtent l="0" t="0" r="0" b="0"/>
                  <wp:docPr id="1908014202" name="" title=""/>
                  <wp:cNvGraphicFramePr>
                    <a:graphicFrameLocks noChangeAspect="1"/>
                  </wp:cNvGraphicFramePr>
                  <a:graphic>
                    <a:graphicData uri="http://schemas.openxmlformats.org/drawingml/2006/picture">
                      <pic:pic>
                        <pic:nvPicPr>
                          <pic:cNvPr id="0" name=""/>
                          <pic:cNvPicPr/>
                        </pic:nvPicPr>
                        <pic:blipFill>
                          <a:blip r:embed="Rd3fa1adba0d84010">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667581" w:rsidR="00667581" w:rsidTr="2D1A9F86"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9"/>
      <w:pgSz w:w="11907" w:h="16839" w:orient="portrait" w:code="9"/>
      <w:pgMar w:top="-2880" w:right="851" w:bottom="284" w:left="1134" w:header="0" w:footer="720" w:gutter="0"/>
      <w:cols w:space="720"/>
      <w:docGrid w:linePitch="360"/>
      <w:footerReference w:type="default" r:id="R0891e5f00bc84b4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90AAD" w:rsidP="006A18D1" w:rsidRDefault="00990AAD" w14:paraId="0C1F0808" w14:textId="77777777">
      <w:pPr>
        <w:spacing w:after="0" w:line="240" w:lineRule="auto"/>
      </w:pPr>
      <w:r>
        <w:separator/>
      </w:r>
    </w:p>
  </w:endnote>
  <w:endnote w:type="continuationSeparator" w:id="0">
    <w:p w:rsidR="00990AAD" w:rsidP="006A18D1" w:rsidRDefault="00990AAD" w14:paraId="67A7D3B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ヒラギノ角ゴ Pro W3">
    <w:altName w:val="MS Mincho"/>
    <w:panose1 w:val="020B0300000000000000"/>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3C0E83C" w:rsidTr="03C0E83C" w14:paraId="0A916F7C">
      <w:trPr>
        <w:trHeight w:val="300"/>
      </w:trPr>
      <w:tc>
        <w:tcPr>
          <w:tcW w:w="3305" w:type="dxa"/>
          <w:tcMar/>
        </w:tcPr>
        <w:p w:rsidR="03C0E83C" w:rsidP="03C0E83C" w:rsidRDefault="03C0E83C" w14:paraId="1131C0E6" w14:textId="7FFBD6C8">
          <w:pPr>
            <w:pStyle w:val="Header"/>
            <w:bidi w:val="0"/>
            <w:ind w:left="-115"/>
            <w:jc w:val="left"/>
            <w:rPr/>
          </w:pPr>
        </w:p>
      </w:tc>
      <w:tc>
        <w:tcPr>
          <w:tcW w:w="3305" w:type="dxa"/>
          <w:tcMar/>
        </w:tcPr>
        <w:p w:rsidR="03C0E83C" w:rsidP="03C0E83C" w:rsidRDefault="03C0E83C" w14:paraId="20BD5B2C" w14:textId="6B3A2702">
          <w:pPr>
            <w:pStyle w:val="Header"/>
            <w:bidi w:val="0"/>
            <w:jc w:val="center"/>
            <w:rPr/>
          </w:pPr>
        </w:p>
      </w:tc>
      <w:tc>
        <w:tcPr>
          <w:tcW w:w="3305" w:type="dxa"/>
          <w:tcMar/>
        </w:tcPr>
        <w:p w:rsidR="03C0E83C" w:rsidP="03C0E83C" w:rsidRDefault="03C0E83C" w14:paraId="2332935D" w14:textId="140799A3">
          <w:pPr>
            <w:pStyle w:val="Header"/>
            <w:bidi w:val="0"/>
            <w:ind w:right="-115"/>
            <w:jc w:val="right"/>
            <w:rPr/>
          </w:pPr>
        </w:p>
      </w:tc>
    </w:tr>
  </w:tbl>
  <w:p w:rsidR="03C0E83C" w:rsidP="03C0E83C" w:rsidRDefault="03C0E83C" w14:paraId="13522CFD" w14:textId="433BB452">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90AAD" w:rsidP="006A18D1" w:rsidRDefault="00990AAD" w14:paraId="3F67E724" w14:textId="77777777">
      <w:pPr>
        <w:spacing w:after="0" w:line="240" w:lineRule="auto"/>
      </w:pPr>
      <w:r>
        <w:separator/>
      </w:r>
    </w:p>
  </w:footnote>
  <w:footnote w:type="continuationSeparator" w:id="0">
    <w:p w:rsidR="00990AAD" w:rsidP="006A18D1" w:rsidRDefault="00990AAD" w14:paraId="79BFD51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5494" w:rsidP="03C0E83C" w:rsidRDefault="00932BD1" w14:paraId="29AA1BFF" w14:textId="15E9C024">
    <w:pPr>
      <w:pStyle w:val="Header"/>
      <w:ind w:firstLine="0"/>
      <w:jc w:val="center"/>
      <w:rPr/>
    </w:pPr>
    <w:r w:rsidR="03C0E83C">
      <w:drawing>
        <wp:inline wp14:editId="31AE3AF4" wp14:anchorId="39C6978B">
          <wp:extent cx="5619750" cy="1229320"/>
          <wp:effectExtent l="0" t="0" r="0" b="0"/>
          <wp:docPr id="1797172442" name="" title=""/>
          <wp:cNvGraphicFramePr>
            <a:graphicFrameLocks noChangeAspect="1"/>
          </wp:cNvGraphicFramePr>
          <a:graphic>
            <a:graphicData uri="http://schemas.openxmlformats.org/drawingml/2006/picture">
              <pic:pic>
                <pic:nvPicPr>
                  <pic:cNvPr id="0" name=""/>
                  <pic:cNvPicPr/>
                </pic:nvPicPr>
                <pic:blipFill>
                  <a:blip r:embed="Re916ae69270f454c">
                    <a:extLst>
                      <a:ext xmlns:a="http://schemas.openxmlformats.org/drawingml/2006/main" uri="{28A0092B-C50C-407E-A947-70E740481C1C}">
                        <a14:useLocalDpi val="0"/>
                      </a:ext>
                    </a:extLst>
                  </a:blip>
                  <a:stretch>
                    <a:fillRect/>
                  </a:stretch>
                </pic:blipFill>
                <pic:spPr>
                  <a:xfrm>
                    <a:off x="0" y="0"/>
                    <a:ext cx="5619750" cy="1229320"/>
                  </a:xfrm>
                  <a:prstGeom prst="rect">
                    <a:avLst/>
                  </a:prstGeom>
                </pic:spPr>
              </pic:pic>
            </a:graphicData>
          </a:graphic>
        </wp:inline>
      </w:drawing>
    </w:r>
    <w:r>
      <w:br/>
    </w:r>
    <w:r w:rsidR="03C0E83C">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745735530">
    <w:abstractNumId w:val="11"/>
  </w:num>
  <w:num w:numId="2" w16cid:durableId="1168134804">
    <w:abstractNumId w:val="4"/>
  </w:num>
  <w:num w:numId="3" w16cid:durableId="1696618649">
    <w:abstractNumId w:val="9"/>
  </w:num>
  <w:num w:numId="4" w16cid:durableId="1039935786">
    <w:abstractNumId w:val="12"/>
  </w:num>
  <w:num w:numId="5" w16cid:durableId="1965115717">
    <w:abstractNumId w:val="0"/>
  </w:num>
  <w:num w:numId="6" w16cid:durableId="1443182866">
    <w:abstractNumId w:val="8"/>
  </w:num>
  <w:num w:numId="7" w16cid:durableId="626202792">
    <w:abstractNumId w:val="16"/>
  </w:num>
  <w:num w:numId="8" w16cid:durableId="1501500521">
    <w:abstractNumId w:val="7"/>
  </w:num>
  <w:num w:numId="9" w16cid:durableId="503322636">
    <w:abstractNumId w:val="15"/>
  </w:num>
  <w:num w:numId="10" w16cid:durableId="758529602">
    <w:abstractNumId w:val="6"/>
  </w:num>
  <w:num w:numId="11" w16cid:durableId="1578707797">
    <w:abstractNumId w:val="18"/>
  </w:num>
  <w:num w:numId="12" w16cid:durableId="1574706130">
    <w:abstractNumId w:val="13"/>
  </w:num>
  <w:num w:numId="13" w16cid:durableId="318115080">
    <w:abstractNumId w:val="20"/>
  </w:num>
  <w:num w:numId="14" w16cid:durableId="1126970432">
    <w:abstractNumId w:val="14"/>
  </w:num>
  <w:num w:numId="15" w16cid:durableId="374357057">
    <w:abstractNumId w:val="17"/>
  </w:num>
  <w:num w:numId="16" w16cid:durableId="1123500336">
    <w:abstractNumId w:val="2"/>
  </w:num>
  <w:num w:numId="17" w16cid:durableId="592586849">
    <w:abstractNumId w:val="1"/>
  </w:num>
  <w:num w:numId="18" w16cid:durableId="1809205724">
    <w:abstractNumId w:val="5"/>
  </w:num>
  <w:num w:numId="19" w16cid:durableId="1066533387">
    <w:abstractNumId w:val="3"/>
  </w:num>
  <w:num w:numId="20" w16cid:durableId="156457694">
    <w:abstractNumId w:val="19"/>
  </w:num>
  <w:num w:numId="21" w16cid:durableId="6898433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US"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6FE9"/>
    <w:rsid w:val="00217B8B"/>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038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72348"/>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49E3"/>
    <w:rsid w:val="00800371"/>
    <w:rsid w:val="00801790"/>
    <w:rsid w:val="00804E10"/>
    <w:rsid w:val="008140DE"/>
    <w:rsid w:val="00814DDA"/>
    <w:rsid w:val="00825D6E"/>
    <w:rsid w:val="00832567"/>
    <w:rsid w:val="008415B4"/>
    <w:rsid w:val="00843B9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8FB"/>
    <w:rsid w:val="00990AAD"/>
    <w:rsid w:val="00996AC6"/>
    <w:rsid w:val="00997E9C"/>
    <w:rsid w:val="009A4E41"/>
    <w:rsid w:val="009A5FE4"/>
    <w:rsid w:val="009A7E6A"/>
    <w:rsid w:val="009B0595"/>
    <w:rsid w:val="009B2CC5"/>
    <w:rsid w:val="009B43B4"/>
    <w:rsid w:val="009B5EE4"/>
    <w:rsid w:val="009B6994"/>
    <w:rsid w:val="009C01BF"/>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4B08"/>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3C0E83C"/>
    <w:rsid w:val="062D2305"/>
    <w:rsid w:val="073B90E6"/>
    <w:rsid w:val="0FFC1A73"/>
    <w:rsid w:val="1739964B"/>
    <w:rsid w:val="1D6ACEC3"/>
    <w:rsid w:val="2D1A9F86"/>
    <w:rsid w:val="2D461709"/>
    <w:rsid w:val="35E848D9"/>
    <w:rsid w:val="3FF0F0FF"/>
    <w:rsid w:val="4580ABBB"/>
    <w:rsid w:val="51CFBB4F"/>
    <w:rsid w:val="53FF2AB7"/>
    <w:rsid w:val="63860573"/>
    <w:rsid w:val="6E591454"/>
    <w:rsid w:val="782FFE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d3fa1adba0d84010" /><Relationship Type="http://schemas.openxmlformats.org/officeDocument/2006/relationships/footer" Target="footer.xml" Id="R0891e5f00bc84b4b" /></Relationships>
</file>

<file path=word/_rels/header1.xml.rels>&#65279;<?xml version="1.0" encoding="utf-8"?><Relationships xmlns="http://schemas.openxmlformats.org/package/2006/relationships"><Relationship Type="http://schemas.openxmlformats.org/officeDocument/2006/relationships/image" Target="/media/image4.png" Id="Re916ae69270f454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52</revision>
  <lastPrinted>2018-04-24T07:05:00.0000000Z</lastPrinted>
  <dcterms:created xsi:type="dcterms:W3CDTF">2021-02-15T14:59:00.0000000Z</dcterms:created>
  <dcterms:modified xsi:type="dcterms:W3CDTF">2024-04-07T14:47:19.7274912Z</dcterms:modified>
</coreProperties>
</file>