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0E471A" w:rsidP="000C0464" w:rsidRDefault="00606FBD" w14:paraId="2DD3B3F7" wp14:textId="77777777">
      <w:pPr>
        <w:pStyle w:val="Heading2"/>
        <w:spacing w:before="0" w:after="0" w:line="240" w:lineRule="auto"/>
        <w:ind w:left="0" w:hanging="2"/>
        <w:jc w:val="center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FIŞA DISCIPLINEI</w:t>
      </w:r>
    </w:p>
    <w:p xmlns:wp14="http://schemas.microsoft.com/office/word/2010/wordml" w:rsidR="000E471A" w:rsidRDefault="000E471A" w14:paraId="672A6659" wp14:textId="7777777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xmlns:wp14="http://schemas.microsoft.com/office/word/2010/wordml" w:rsidR="000E471A" w:rsidP="1B1951B4" w:rsidRDefault="00606FBD" w14:paraId="476E7AAE" wp14:textId="77777777" wp14:noSpellErr="1">
      <w:pPr>
        <w:pStyle w:val="Normal1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1. Date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despre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program</w:t>
      </w:r>
    </w:p>
    <w:tbl>
      <w:tblPr>
        <w:tblStyle w:val="a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xmlns:wp14="http://schemas.microsoft.com/office/word/2010/wordml" w:rsidR="000E471A" w:rsidTr="1B1951B4" w14:paraId="7D011842" wp14:textId="77777777">
        <w:trPr>
          <w:trHeight w:val="98"/>
        </w:trPr>
        <w:tc>
          <w:tcPr>
            <w:tcW w:w="3402" w:type="dxa"/>
            <w:tcMar/>
          </w:tcPr>
          <w:p w:rsidR="000E471A" w:rsidP="000C0464" w:rsidRDefault="00606FBD" w14:paraId="3C950588" wp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1.1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Instituţia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superior</w:t>
            </w:r>
          </w:p>
        </w:tc>
        <w:tc>
          <w:tcPr>
            <w:tcW w:w="6804" w:type="dxa"/>
            <w:tcMar/>
          </w:tcPr>
          <w:p w:rsidR="000E471A" w:rsidP="1B1951B4" w:rsidRDefault="00606FBD" w14:paraId="70000D3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Universitatea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Babeş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-Bolyai</w:t>
            </w:r>
          </w:p>
        </w:tc>
      </w:tr>
      <w:tr xmlns:wp14="http://schemas.microsoft.com/office/word/2010/wordml" w:rsidR="000E471A" w:rsidTr="1B1951B4" w14:paraId="6E735CDC" wp14:textId="77777777">
        <w:tc>
          <w:tcPr>
            <w:tcW w:w="3402" w:type="dxa"/>
            <w:tcMar/>
          </w:tcPr>
          <w:p w:rsidR="000E471A" w:rsidP="000C0464" w:rsidRDefault="00606FBD" w14:paraId="209A9AB7" wp14:textId="77777777">
            <w:pPr>
              <w:pStyle w:val="Heading5"/>
              <w:spacing w:before="0" w:line="240" w:lineRule="auto"/>
              <w:ind w:left="0" w:hanging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6804" w:type="dxa"/>
            <w:tcMar/>
          </w:tcPr>
          <w:p w:rsidR="000E471A" w:rsidP="1B1951B4" w:rsidRDefault="00606FBD" w14:paraId="43173D11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Facultatea de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Litere</w:t>
            </w:r>
          </w:p>
        </w:tc>
      </w:tr>
      <w:tr xmlns:wp14="http://schemas.microsoft.com/office/word/2010/wordml" w:rsidR="000E471A" w:rsidTr="1B1951B4" w14:paraId="495B44AD" wp14:textId="77777777">
        <w:tc>
          <w:tcPr>
            <w:tcW w:w="3402" w:type="dxa"/>
            <w:tcMar/>
          </w:tcPr>
          <w:p w:rsidR="000E471A" w:rsidP="000C0464" w:rsidRDefault="00606FBD" w14:paraId="280A2049" wp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1.3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804" w:type="dxa"/>
            <w:tcMar/>
          </w:tcPr>
          <w:p w:rsidR="000E471A" w:rsidP="1B1951B4" w:rsidRDefault="00606FBD" w14:paraId="7CC62C35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Limbi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Străine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Specializate</w:t>
            </w:r>
          </w:p>
        </w:tc>
      </w:tr>
      <w:tr xmlns:wp14="http://schemas.microsoft.com/office/word/2010/wordml" w:rsidR="000E471A" w:rsidTr="1B1951B4" w14:paraId="0661935D" wp14:textId="77777777">
        <w:tc>
          <w:tcPr>
            <w:tcW w:w="3402" w:type="dxa"/>
            <w:tcMar/>
          </w:tcPr>
          <w:p w:rsidR="000E471A" w:rsidP="1B1951B4" w:rsidRDefault="00606FBD" w14:paraId="76550B5A" wp14:textId="77777777" wp14:noSpellErr="1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1.4 Domeniul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studii</w:t>
            </w:r>
          </w:p>
        </w:tc>
        <w:tc>
          <w:tcPr>
            <w:tcW w:w="6804" w:type="dxa"/>
            <w:tcMar/>
          </w:tcPr>
          <w:p w:rsidR="000E471A" w:rsidP="1B1951B4" w:rsidRDefault="00606FBD" w14:paraId="4AAAD27B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Limbă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și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literatură</w:t>
            </w:r>
          </w:p>
        </w:tc>
      </w:tr>
      <w:tr xmlns:wp14="http://schemas.microsoft.com/office/word/2010/wordml" w:rsidR="000E471A" w:rsidTr="1B1951B4" w14:paraId="2D9A651B" wp14:textId="77777777">
        <w:tc>
          <w:tcPr>
            <w:tcW w:w="3402" w:type="dxa"/>
            <w:tcMar/>
          </w:tcPr>
          <w:p w:rsidR="000E471A" w:rsidP="1B1951B4" w:rsidRDefault="00606FBD" w14:paraId="7329FDFF" wp14:textId="77777777" wp14:noSpellErr="1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1.5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Ciclul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studii</w:t>
            </w:r>
          </w:p>
        </w:tc>
        <w:tc>
          <w:tcPr>
            <w:tcW w:w="6804" w:type="dxa"/>
            <w:tcMar/>
          </w:tcPr>
          <w:p w:rsidR="000E471A" w:rsidP="1B1951B4" w:rsidRDefault="00606FBD" w14:paraId="0D5FE9BD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Licență</w:t>
            </w:r>
          </w:p>
        </w:tc>
      </w:tr>
      <w:tr xmlns:wp14="http://schemas.microsoft.com/office/word/2010/wordml" w:rsidR="000E471A" w:rsidTr="1B1951B4" w14:paraId="2CAF1FE5" wp14:textId="77777777">
        <w:trPr>
          <w:trHeight w:val="106"/>
        </w:trPr>
        <w:tc>
          <w:tcPr>
            <w:tcW w:w="3402" w:type="dxa"/>
            <w:tcMar/>
          </w:tcPr>
          <w:p w:rsidR="000E471A" w:rsidP="000C0464" w:rsidRDefault="00606FBD" w14:paraId="5FA2A00B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1.6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Programul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studii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804" w:type="dxa"/>
            <w:tcMar/>
          </w:tcPr>
          <w:p w:rsidR="000E471A" w:rsidRDefault="00371B8B" w14:paraId="12592BC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BA</w:t>
            </w:r>
          </w:p>
        </w:tc>
      </w:tr>
    </w:tbl>
    <w:p xmlns:wp14="http://schemas.microsoft.com/office/word/2010/wordml" w:rsidR="000E471A" w:rsidRDefault="000E471A" w14:paraId="0A37501D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P="1B1951B4" w:rsidRDefault="00606FBD" w14:paraId="58D00938" wp14:textId="77777777" wp14:noSpellErr="1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2. Date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despre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disciplină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</w:p>
    <w:tbl>
      <w:tblPr>
        <w:tblStyle w:val="a0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xmlns:wp14="http://schemas.microsoft.com/office/word/2010/wordml" w:rsidR="000E471A" w:rsidTr="1B1951B4" w14:paraId="2B0FD0CE" wp14:textId="77777777">
        <w:tc>
          <w:tcPr>
            <w:tcW w:w="2410" w:type="dxa"/>
            <w:gridSpan w:val="3"/>
            <w:tcMar/>
          </w:tcPr>
          <w:p w:rsidR="000E471A" w:rsidP="1B1951B4" w:rsidRDefault="00606FBD" w14:paraId="1BF74BD3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2.1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Denumirea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disciplinei</w:t>
            </w:r>
          </w:p>
        </w:tc>
        <w:tc>
          <w:tcPr>
            <w:tcW w:w="7796" w:type="dxa"/>
            <w:gridSpan w:val="8"/>
            <w:tcMar/>
          </w:tcPr>
          <w:p w:rsidRPr="005D5A0B" w:rsidR="000E471A" w:rsidP="1B1951B4" w:rsidRDefault="00606FBD" w14:paraId="0338F7AD" wp14:textId="3B53E1F9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Limba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- curs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limbaj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specializat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Cod LLU001</w:t>
            </w:r>
            <w:r w:rsidRPr="1B1951B4" w:rsidR="4BF2120E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xmlns:wp14="http://schemas.microsoft.com/office/word/2010/wordml" w:rsidR="000E471A" w:rsidTr="1B1951B4" w14:paraId="0ECBB832" wp14:textId="77777777">
        <w:tc>
          <w:tcPr>
            <w:tcW w:w="4678" w:type="dxa"/>
            <w:gridSpan w:val="6"/>
            <w:tcMar/>
          </w:tcPr>
          <w:p w:rsidR="000E471A" w:rsidP="1B1951B4" w:rsidRDefault="00606FBD" w14:paraId="4F18970C" wp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2.2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activităţilor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curs</w:t>
            </w:r>
          </w:p>
        </w:tc>
        <w:tc>
          <w:tcPr>
            <w:tcW w:w="5528" w:type="dxa"/>
            <w:gridSpan w:val="5"/>
            <w:tcMar/>
          </w:tcPr>
          <w:p w:rsidR="000E471A" w:rsidRDefault="000E471A" w14:paraId="5DAB6C7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36D90184" wp14:textId="77777777">
        <w:tc>
          <w:tcPr>
            <w:tcW w:w="4678" w:type="dxa"/>
            <w:gridSpan w:val="6"/>
            <w:tcMar/>
          </w:tcPr>
          <w:p w:rsidR="000E471A" w:rsidP="1B1951B4" w:rsidRDefault="00606FBD" w14:paraId="5D4E53A3" wp14:textId="77777777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2.3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activităţilor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seminar</w:t>
            </w:r>
          </w:p>
        </w:tc>
        <w:tc>
          <w:tcPr>
            <w:tcW w:w="5528" w:type="dxa"/>
            <w:gridSpan w:val="5"/>
            <w:tcMar/>
          </w:tcPr>
          <w:p w:rsidR="000E471A" w:rsidRDefault="001374E6" w14:paraId="354B73F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Lect. dr. </w:t>
            </w:r>
            <w:r w:rsidR="006C1674">
              <w:rPr>
                <w:rFonts w:ascii="Times New Roman" w:hAnsi="Times New Roman" w:eastAsia="Times New Roman" w:cs="Times New Roman"/>
                <w:sz w:val="20"/>
                <w:szCs w:val="20"/>
              </w:rPr>
              <w:t>Lazar Adriana</w:t>
            </w:r>
          </w:p>
        </w:tc>
      </w:tr>
      <w:tr xmlns:wp14="http://schemas.microsoft.com/office/word/2010/wordml" w:rsidR="000E471A" w:rsidTr="1B1951B4" w14:paraId="3AF80E63" wp14:textId="77777777">
        <w:trPr>
          <w:trHeight w:val="345"/>
        </w:trPr>
        <w:tc>
          <w:tcPr>
            <w:tcW w:w="1843" w:type="dxa"/>
            <w:vMerge w:val="restart"/>
            <w:tcMar/>
          </w:tcPr>
          <w:p w:rsidR="000E471A" w:rsidP="1B1951B4" w:rsidRDefault="00606FBD" w14:paraId="1BA225A2" wp14:textId="77777777" wp14:noSpellErr="1">
            <w:pPr>
              <w:pStyle w:val="Normal1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2.4 Anul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</w:t>
            </w:r>
          </w:p>
        </w:tc>
        <w:tc>
          <w:tcPr>
            <w:tcW w:w="425" w:type="dxa"/>
            <w:vMerge w:val="restart"/>
            <w:tcMar/>
          </w:tcPr>
          <w:p w:rsidR="000E471A" w:rsidRDefault="00606FBD" w14:paraId="2906B3E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gridSpan w:val="2"/>
            <w:vMerge w:val="restart"/>
            <w:tcMar/>
          </w:tcPr>
          <w:p w:rsidR="000E471A" w:rsidP="1B1951B4" w:rsidRDefault="00606FBD" w14:paraId="0BC7B2D6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2.5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Semestrul</w:t>
            </w:r>
          </w:p>
        </w:tc>
        <w:tc>
          <w:tcPr>
            <w:tcW w:w="426" w:type="dxa"/>
            <w:vMerge w:val="restart"/>
            <w:tcMar/>
          </w:tcPr>
          <w:p w:rsidR="000E471A" w:rsidRDefault="00E62288" w14:paraId="18F999B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vMerge w:val="restart"/>
            <w:tcMar/>
          </w:tcPr>
          <w:p w:rsidR="000E471A" w:rsidP="1B1951B4" w:rsidRDefault="00606FBD" w14:paraId="74348CC2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2.6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Tipul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425" w:type="dxa"/>
            <w:vMerge w:val="restart"/>
            <w:tcMar/>
          </w:tcPr>
          <w:p w:rsidR="000E471A" w:rsidRDefault="00606FBD" w14:paraId="65AEDD9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  <w:tcMar/>
          </w:tcPr>
          <w:p w:rsidR="000E471A" w:rsidP="1B1951B4" w:rsidRDefault="00606FBD" w14:paraId="0B869D4C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2.7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Regimul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disciplinei</w:t>
            </w:r>
          </w:p>
        </w:tc>
        <w:tc>
          <w:tcPr>
            <w:tcW w:w="1558" w:type="dxa"/>
            <w:tcMar/>
          </w:tcPr>
          <w:p w:rsidR="000E471A" w:rsidP="1B1951B4" w:rsidRDefault="00606FBD" w14:paraId="518B4D7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Conţinut</w:t>
            </w:r>
          </w:p>
        </w:tc>
        <w:tc>
          <w:tcPr>
            <w:tcW w:w="852" w:type="dxa"/>
            <w:tcMar/>
          </w:tcPr>
          <w:p w:rsidR="000E471A" w:rsidRDefault="005D5A0B" w14:paraId="1CF0131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DC</w:t>
            </w:r>
          </w:p>
        </w:tc>
      </w:tr>
      <w:tr xmlns:wp14="http://schemas.microsoft.com/office/word/2010/wordml" w:rsidR="000E471A" w:rsidTr="1B1951B4" w14:paraId="3EA44695" wp14:textId="77777777">
        <w:trPr>
          <w:trHeight w:val="345"/>
        </w:trPr>
        <w:tc>
          <w:tcPr>
            <w:tcW w:w="1843" w:type="dxa"/>
            <w:vMerge/>
            <w:tcMar/>
          </w:tcPr>
          <w:p w:rsidR="000E471A" w:rsidRDefault="000E471A" w14:paraId="02EB378F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5" w:type="dxa"/>
            <w:vMerge/>
            <w:tcMar/>
          </w:tcPr>
          <w:p w:rsidR="000E471A" w:rsidRDefault="000E471A" w14:paraId="6A05A809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gridSpan w:val="2"/>
            <w:vMerge/>
            <w:tcMar/>
          </w:tcPr>
          <w:p w:rsidR="000E471A" w:rsidRDefault="000E471A" w14:paraId="5A39BBE3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6" w:type="dxa"/>
            <w:vMerge/>
            <w:tcMar/>
          </w:tcPr>
          <w:p w:rsidR="000E471A" w:rsidRDefault="000E471A" w14:paraId="41C8F396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985" w:type="dxa"/>
            <w:gridSpan w:val="2"/>
            <w:vMerge/>
            <w:tcMar/>
          </w:tcPr>
          <w:p w:rsidR="000E471A" w:rsidRDefault="000E471A" w14:paraId="72A3D3EC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5" w:type="dxa"/>
            <w:vMerge/>
            <w:tcMar/>
          </w:tcPr>
          <w:p w:rsidR="000E471A" w:rsidRDefault="000E471A" w14:paraId="0D0B940D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5" w:type="dxa"/>
            <w:vMerge/>
            <w:tcMar/>
          </w:tcPr>
          <w:p w:rsidR="000E471A" w:rsidRDefault="000E471A" w14:paraId="0E27B00A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8" w:type="dxa"/>
            <w:tcMar/>
          </w:tcPr>
          <w:p w:rsidR="000E471A" w:rsidP="1B1951B4" w:rsidRDefault="00606FBD" w14:paraId="7B3E08DC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Obligativitate</w:t>
            </w:r>
          </w:p>
        </w:tc>
        <w:tc>
          <w:tcPr>
            <w:tcW w:w="852" w:type="dxa"/>
            <w:tcMar/>
          </w:tcPr>
          <w:p w:rsidR="000E471A" w:rsidRDefault="005D5A0B" w14:paraId="1131FFF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DO</w:t>
            </w:r>
          </w:p>
        </w:tc>
      </w:tr>
    </w:tbl>
    <w:p xmlns:wp14="http://schemas.microsoft.com/office/word/2010/wordml" w:rsidR="000E471A" w:rsidRDefault="000E471A" w14:paraId="60061E4C" wp14:textId="7777777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xmlns:wp14="http://schemas.microsoft.com/office/word/2010/wordml" w:rsidR="000E471A" w:rsidP="1B1951B4" w:rsidRDefault="00606FBD" w14:paraId="16DC79D1" wp14:textId="77777777">
      <w:pPr>
        <w:pStyle w:val="Normal1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3.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Timpul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total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>estimat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 xml:space="preserve">(ore pe </w:t>
      </w:r>
      <w:r w:rsidRPr="1B1951B4" w:rsidR="00606FBD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semestru</w:t>
      </w:r>
      <w:r w:rsidRPr="1B1951B4" w:rsidR="00606FBD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/</w:t>
      </w:r>
      <w:r w:rsidRPr="1B1951B4" w:rsidR="00606FBD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activităţi</w:t>
      </w:r>
      <w:r w:rsidRPr="1B1951B4" w:rsidR="00606FBD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didactice</w:t>
      </w:r>
      <w:r w:rsidRPr="1B1951B4" w:rsidR="00606FBD"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  <w:lang w:val="en-US"/>
        </w:rPr>
        <w:t>)</w:t>
      </w:r>
    </w:p>
    <w:tbl>
      <w:tblPr>
        <w:tblStyle w:val="a1"/>
        <w:tblW w:w="102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xmlns:wp14="http://schemas.microsoft.com/office/word/2010/wordml" w:rsidR="000E471A" w14:paraId="0A3A6575" wp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000000" w:sz="4" w:space="0"/>
            </w:tcBorders>
          </w:tcPr>
          <w:p w:rsidR="000E471A" w:rsidP="000C0464" w:rsidRDefault="00606FBD" w14:paraId="31FDEBF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3.1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Număr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de ore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color="000000" w:sz="4" w:space="0"/>
            </w:tcBorders>
          </w:tcPr>
          <w:p w:rsidR="000E471A" w:rsidRDefault="00606FBD" w14:paraId="7144751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1839" w:type="dxa"/>
            <w:tcBorders>
              <w:bottom w:val="single" w:color="000000" w:sz="4" w:space="0"/>
            </w:tcBorders>
          </w:tcPr>
          <w:p w:rsidR="000E471A" w:rsidRDefault="00606FBD" w14:paraId="5380AEE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000000" w:sz="4" w:space="0"/>
            </w:tcBorders>
          </w:tcPr>
          <w:p w:rsidR="000E471A" w:rsidRDefault="00606FBD" w14:paraId="4B58431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2687" w:type="dxa"/>
            <w:tcBorders>
              <w:bottom w:val="single" w:color="000000" w:sz="4" w:space="0"/>
            </w:tcBorders>
          </w:tcPr>
          <w:p w:rsidR="000E471A" w:rsidRDefault="00606FBD" w14:paraId="4F831C0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3.3 seminar</w:t>
            </w:r>
          </w:p>
        </w:tc>
        <w:tc>
          <w:tcPr>
            <w:tcW w:w="856" w:type="dxa"/>
            <w:tcBorders>
              <w:bottom w:val="single" w:color="000000" w:sz="4" w:space="0"/>
            </w:tcBorders>
          </w:tcPr>
          <w:p w:rsidR="000E471A" w:rsidRDefault="00606FBD" w14:paraId="78E884C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</w:tr>
      <w:tr xmlns:wp14="http://schemas.microsoft.com/office/word/2010/wordml" w:rsidR="000E471A" w14:paraId="44B9A069" wp14:textId="77777777">
        <w:trPr>
          <w:trHeight w:val="247"/>
        </w:trPr>
        <w:tc>
          <w:tcPr>
            <w:tcW w:w="3399" w:type="dxa"/>
            <w:gridSpan w:val="2"/>
          </w:tcPr>
          <w:p w:rsidR="000E471A" w:rsidP="000C0464" w:rsidRDefault="00606FBD" w14:paraId="573C919B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3.4 Total ore din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planul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712" w:type="dxa"/>
          </w:tcPr>
          <w:p w:rsidR="000E471A" w:rsidP="000C0464" w:rsidRDefault="00606FBD" w14:paraId="57393B24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28</w:t>
            </w:r>
          </w:p>
        </w:tc>
        <w:tc>
          <w:tcPr>
            <w:tcW w:w="1839" w:type="dxa"/>
          </w:tcPr>
          <w:p w:rsidR="000E471A" w:rsidP="000C0464" w:rsidRDefault="00606FBD" w14:paraId="17981DBF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</w:tcPr>
          <w:p w:rsidR="000E471A" w:rsidP="000C0464" w:rsidRDefault="00606FBD" w14:paraId="2322F001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0</w:t>
            </w:r>
          </w:p>
        </w:tc>
        <w:tc>
          <w:tcPr>
            <w:tcW w:w="2687" w:type="dxa"/>
          </w:tcPr>
          <w:p w:rsidR="000E471A" w:rsidP="000C0464" w:rsidRDefault="00606FBD" w14:paraId="09DF8923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3.6 seminar</w:t>
            </w:r>
          </w:p>
        </w:tc>
        <w:tc>
          <w:tcPr>
            <w:tcW w:w="856" w:type="dxa"/>
          </w:tcPr>
          <w:p w:rsidR="000E471A" w:rsidP="000C0464" w:rsidRDefault="00606FBD" w14:paraId="3076875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5936y97yn0vc" w:colFirst="0" w:colLast="0" w:id="0"/>
            <w:bookmarkEnd w:id="0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28</w:t>
            </w:r>
          </w:p>
        </w:tc>
      </w:tr>
      <w:tr xmlns:wp14="http://schemas.microsoft.com/office/word/2010/wordml" w:rsidR="000E471A" w14:paraId="77711E22" wp14:textId="77777777">
        <w:trPr>
          <w:trHeight w:val="247"/>
        </w:trPr>
        <w:tc>
          <w:tcPr>
            <w:tcW w:w="9346" w:type="dxa"/>
            <w:gridSpan w:val="6"/>
          </w:tcPr>
          <w:p w:rsidR="000E471A" w:rsidP="000C0464" w:rsidRDefault="00606FBD" w14:paraId="1AB5EE97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Distribuţia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fondului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timp</w:t>
            </w:r>
            <w:proofErr w:type="spellEnd"/>
          </w:p>
        </w:tc>
        <w:tc>
          <w:tcPr>
            <w:tcW w:w="856" w:type="dxa"/>
          </w:tcPr>
          <w:p w:rsidR="000E471A" w:rsidP="000C0464" w:rsidRDefault="00606FBD" w14:paraId="112AA94E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qglxfxj307c6" w:colFirst="0" w:colLast="0" w:id="1"/>
            <w:bookmarkEnd w:id="1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Ore</w:t>
            </w:r>
          </w:p>
        </w:tc>
      </w:tr>
      <w:tr xmlns:wp14="http://schemas.microsoft.com/office/word/2010/wordml" w:rsidR="000E471A" w14:paraId="72A7D4BF" wp14:textId="77777777">
        <w:trPr>
          <w:trHeight w:val="247"/>
        </w:trPr>
        <w:tc>
          <w:tcPr>
            <w:tcW w:w="9346" w:type="dxa"/>
            <w:gridSpan w:val="6"/>
          </w:tcPr>
          <w:p w:rsidR="000E471A" w:rsidP="000C0464" w:rsidRDefault="00606FBD" w14:paraId="29F308C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Studiul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după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manual,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suport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de curs,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bibliografie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856" w:type="dxa"/>
          </w:tcPr>
          <w:p w:rsidR="000E471A" w:rsidP="000C0464" w:rsidRDefault="00606FBD" w14:paraId="5D36975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kwo1oqho29ff" w:colFirst="0" w:colLast="0" w:id="2"/>
            <w:bookmarkEnd w:id="2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E471A" w14:paraId="4C2CAE92" wp14:textId="77777777">
        <w:trPr>
          <w:trHeight w:val="247"/>
        </w:trPr>
        <w:tc>
          <w:tcPr>
            <w:tcW w:w="9346" w:type="dxa"/>
            <w:gridSpan w:val="6"/>
          </w:tcPr>
          <w:p w:rsidR="000E471A" w:rsidP="000C0464" w:rsidRDefault="00606FBD" w14:paraId="6BF5A5F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Documentare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suplimentară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bibliotecă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platformele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electronice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856" w:type="dxa"/>
          </w:tcPr>
          <w:p w:rsidR="000E471A" w:rsidP="000C0464" w:rsidRDefault="00606FBD" w14:paraId="446DE71A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lqdwnvyrhswq" w:colFirst="0" w:colLast="0" w:id="3"/>
            <w:bookmarkEnd w:id="3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E471A" w14:paraId="3517E724" wp14:textId="77777777">
        <w:trPr>
          <w:trHeight w:val="247"/>
        </w:trPr>
        <w:tc>
          <w:tcPr>
            <w:tcW w:w="9346" w:type="dxa"/>
            <w:gridSpan w:val="6"/>
          </w:tcPr>
          <w:p w:rsidR="000E471A" w:rsidP="000C0464" w:rsidRDefault="00606FBD" w14:paraId="2A923A5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Pregătire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seminarii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laboratoare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referate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portofolii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856" w:type="dxa"/>
          </w:tcPr>
          <w:p w:rsidR="000E471A" w:rsidP="000C0464" w:rsidRDefault="00606FBD" w14:paraId="3E1FE5D4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f6a0qtdilusb" w:colFirst="0" w:colLast="0" w:id="4"/>
            <w:bookmarkEnd w:id="4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E471A" w14:paraId="3069B8D8" wp14:textId="77777777">
        <w:trPr>
          <w:trHeight w:val="247"/>
        </w:trPr>
        <w:tc>
          <w:tcPr>
            <w:tcW w:w="9346" w:type="dxa"/>
            <w:gridSpan w:val="6"/>
          </w:tcPr>
          <w:p w:rsidR="000E471A" w:rsidP="000C0464" w:rsidRDefault="00606FBD" w14:paraId="685B81C5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Tutoriat</w:t>
            </w:r>
            <w:proofErr w:type="spellEnd"/>
          </w:p>
        </w:tc>
        <w:tc>
          <w:tcPr>
            <w:tcW w:w="856" w:type="dxa"/>
          </w:tcPr>
          <w:p w:rsidR="000E471A" w:rsidP="000C0464" w:rsidRDefault="00606FBD" w14:paraId="29B4EA11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vi0rrc80mn1c" w:colFirst="0" w:colLast="0" w:id="5"/>
            <w:bookmarkEnd w:id="5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6</w:t>
            </w:r>
          </w:p>
        </w:tc>
      </w:tr>
      <w:tr xmlns:wp14="http://schemas.microsoft.com/office/word/2010/wordml" w:rsidR="000E471A" w14:paraId="45A8962F" wp14:textId="77777777">
        <w:trPr>
          <w:trHeight w:val="247"/>
        </w:trPr>
        <w:tc>
          <w:tcPr>
            <w:tcW w:w="9346" w:type="dxa"/>
            <w:gridSpan w:val="6"/>
          </w:tcPr>
          <w:p w:rsidR="000E471A" w:rsidP="000C0464" w:rsidRDefault="00606FBD" w14:paraId="5670D413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856" w:type="dxa"/>
          </w:tcPr>
          <w:p w:rsidR="000E471A" w:rsidP="000C0464" w:rsidRDefault="00606FBD" w14:paraId="1B87E3DE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name="_heading=h.v8secbwun2vp" w:colFirst="0" w:colLast="0" w:id="6"/>
            <w:bookmarkEnd w:id="6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6</w:t>
            </w:r>
          </w:p>
        </w:tc>
      </w:tr>
      <w:tr xmlns:wp14="http://schemas.microsoft.com/office/word/2010/wordml" w:rsidR="000E471A" w14:paraId="116C66B3" wp14:textId="77777777">
        <w:trPr>
          <w:trHeight w:val="247"/>
        </w:trPr>
        <w:tc>
          <w:tcPr>
            <w:tcW w:w="9346" w:type="dxa"/>
            <w:gridSpan w:val="6"/>
          </w:tcPr>
          <w:p w:rsidR="000E471A" w:rsidP="000C0464" w:rsidRDefault="00606FBD" w14:paraId="08DBAED6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Alte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activităţi</w:t>
            </w:r>
            <w:proofErr w:type="spellEnd"/>
          </w:p>
        </w:tc>
        <w:tc>
          <w:tcPr>
            <w:tcW w:w="856" w:type="dxa"/>
          </w:tcPr>
          <w:p w:rsidRPr="005D5A0B" w:rsidR="000E471A" w:rsidP="000C0464" w:rsidRDefault="000E471A" w14:paraId="44EAFD9C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</w:p>
        </w:tc>
      </w:tr>
      <w:tr xmlns:wp14="http://schemas.microsoft.com/office/word/2010/wordml" w:rsidR="000E471A" w14:paraId="3F70AB6A" wp14:textId="77777777">
        <w:trPr>
          <w:trHeight w:val="247"/>
        </w:trPr>
        <w:tc>
          <w:tcPr>
            <w:tcW w:w="3116" w:type="dxa"/>
          </w:tcPr>
          <w:p w:rsidR="000E471A" w:rsidP="000C0464" w:rsidRDefault="00606FBD" w14:paraId="54143ED2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3.7 Total ore </w:t>
            </w:r>
            <w:proofErr w:type="spellStart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individual</w:t>
            </w:r>
          </w:p>
        </w:tc>
        <w:tc>
          <w:tcPr>
            <w:tcW w:w="7086" w:type="dxa"/>
            <w:gridSpan w:val="6"/>
          </w:tcPr>
          <w:p w:rsidR="000E471A" w:rsidP="000C0464" w:rsidRDefault="00606FBD" w14:paraId="21C9D991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bookmarkStart w:name="_heading=h.1y5eysdnfcrt" w:colFirst="0" w:colLast="0" w:id="7"/>
            <w:bookmarkEnd w:id="7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42</w:t>
            </w:r>
          </w:p>
        </w:tc>
      </w:tr>
      <w:tr xmlns:wp14="http://schemas.microsoft.com/office/word/2010/wordml" w:rsidR="000E471A" w14:paraId="42DEE838" wp14:textId="77777777">
        <w:trPr>
          <w:trHeight w:val="247"/>
        </w:trPr>
        <w:tc>
          <w:tcPr>
            <w:tcW w:w="3116" w:type="dxa"/>
          </w:tcPr>
          <w:p w:rsidR="000E471A" w:rsidP="000C0464" w:rsidRDefault="00606FBD" w14:paraId="521433EE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3.8 Total ore </w:t>
            </w:r>
            <w:proofErr w:type="spellStart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7086" w:type="dxa"/>
            <w:gridSpan w:val="6"/>
          </w:tcPr>
          <w:p w:rsidR="000E471A" w:rsidP="000C0464" w:rsidRDefault="00606FBD" w14:paraId="67F82D0C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bookmarkStart w:name="_heading=h.1cief75pgwm6" w:colFirst="0" w:colLast="0" w:id="8"/>
            <w:bookmarkEnd w:id="8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70</w:t>
            </w:r>
          </w:p>
        </w:tc>
      </w:tr>
      <w:tr xmlns:wp14="http://schemas.microsoft.com/office/word/2010/wordml" w:rsidR="000E471A" w14:paraId="1A362C3E" wp14:textId="77777777">
        <w:trPr>
          <w:trHeight w:val="247"/>
        </w:trPr>
        <w:tc>
          <w:tcPr>
            <w:tcW w:w="3116" w:type="dxa"/>
          </w:tcPr>
          <w:p w:rsidR="000E471A" w:rsidP="000C0464" w:rsidRDefault="00606FBD" w14:paraId="0773606A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i w:val="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3.9 </w:t>
            </w:r>
            <w:proofErr w:type="spellStart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Numărul</w:t>
            </w:r>
            <w:proofErr w:type="spellEnd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7086" w:type="dxa"/>
            <w:gridSpan w:val="6"/>
          </w:tcPr>
          <w:p w:rsidR="000E471A" w:rsidP="000C0464" w:rsidRDefault="00606FBD" w14:paraId="5FCD5EC4" wp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0E471A" w:rsidRDefault="000E471A" w14:paraId="4B94D5A5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P="1B1951B4" w:rsidRDefault="00606FBD" w14:paraId="321A808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4.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Precondiţii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(</w:t>
      </w:r>
      <w:r w:rsidRPr="1B1951B4" w:rsidR="00606FBD">
        <w:rPr>
          <w:rFonts w:ascii="Times New Roman" w:hAnsi="Times New Roman" w:eastAsia="Times New Roman" w:cs="Times New Roman"/>
          <w:lang w:val="en-US"/>
        </w:rPr>
        <w:t>acolo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unde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este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cazul</w:t>
      </w:r>
      <w:r w:rsidRPr="1B1951B4" w:rsidR="00606FBD">
        <w:rPr>
          <w:rFonts w:ascii="Times New Roman" w:hAnsi="Times New Roman" w:eastAsia="Times New Roman" w:cs="Times New Roman"/>
          <w:lang w:val="en-US"/>
        </w:rPr>
        <w:t>)</w:t>
      </w:r>
    </w:p>
    <w:tbl>
      <w:tblPr>
        <w:tblStyle w:val="a2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512"/>
      </w:tblGrid>
      <w:tr xmlns:wp14="http://schemas.microsoft.com/office/word/2010/wordml" w:rsidR="000E471A" w:rsidTr="1B1951B4" w14:paraId="23D2727B" wp14:textId="77777777">
        <w:tc>
          <w:tcPr>
            <w:tcW w:w="2694" w:type="dxa"/>
            <w:tcMar/>
          </w:tcPr>
          <w:p w:rsidR="000E471A" w:rsidRDefault="00606FBD" w14:paraId="4D94BB9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4.1 de curriculum</w:t>
            </w:r>
          </w:p>
        </w:tc>
        <w:tc>
          <w:tcPr>
            <w:tcW w:w="7512" w:type="dxa"/>
            <w:tcMar/>
          </w:tcPr>
          <w:p w:rsidR="000E471A" w:rsidRDefault="000E471A" w14:paraId="3DEEC669" wp14:textId="77777777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="000E471A" w:rsidTr="1B1951B4" w14:paraId="4523B910" wp14:textId="77777777">
        <w:tc>
          <w:tcPr>
            <w:tcW w:w="2694" w:type="dxa"/>
            <w:tcMar/>
          </w:tcPr>
          <w:p w:rsidR="000E471A" w:rsidP="1B1951B4" w:rsidRDefault="00606FBD" w14:paraId="1DE62D3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4.2 de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competenţe</w:t>
            </w:r>
          </w:p>
        </w:tc>
        <w:tc>
          <w:tcPr>
            <w:tcW w:w="7512" w:type="dxa"/>
            <w:tcMar/>
          </w:tcPr>
          <w:p w:rsidR="000E471A" w:rsidP="1B1951B4" w:rsidRDefault="00606FBD" w14:paraId="59EA4B34" wp14:textId="77777777">
            <w:pPr>
              <w:pStyle w:val="Normal1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Minim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nivel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B1 conform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Cadrului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European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Referinţă</w:t>
            </w:r>
          </w:p>
        </w:tc>
      </w:tr>
    </w:tbl>
    <w:p xmlns:wp14="http://schemas.microsoft.com/office/word/2010/wordml" w:rsidR="000E471A" w:rsidRDefault="000E471A" w14:paraId="3656B9A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P="1B1951B4" w:rsidRDefault="00606FBD" w14:paraId="490ADEF2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5.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Condiţii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(</w:t>
      </w:r>
      <w:r w:rsidRPr="1B1951B4" w:rsidR="00606FBD">
        <w:rPr>
          <w:rFonts w:ascii="Times New Roman" w:hAnsi="Times New Roman" w:eastAsia="Times New Roman" w:cs="Times New Roman"/>
          <w:lang w:val="en-US"/>
        </w:rPr>
        <w:t>acolo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unde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este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lang w:val="en-US"/>
        </w:rPr>
        <w:t>cazul</w:t>
      </w:r>
      <w:r w:rsidRPr="1B1951B4" w:rsidR="00606FBD">
        <w:rPr>
          <w:rFonts w:ascii="Times New Roman" w:hAnsi="Times New Roman" w:eastAsia="Times New Roman" w:cs="Times New Roman"/>
          <w:lang w:val="en-US"/>
        </w:rPr>
        <w:t>)</w:t>
      </w:r>
    </w:p>
    <w:tbl>
      <w:tblPr>
        <w:tblStyle w:val="a3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xmlns:wp14="http://schemas.microsoft.com/office/word/2010/wordml" w:rsidR="000E471A" w:rsidTr="1B1951B4" w14:paraId="6D58E6D8" wp14:textId="77777777">
        <w:tc>
          <w:tcPr>
            <w:tcW w:w="2977" w:type="dxa"/>
            <w:tcMar/>
          </w:tcPr>
          <w:p w:rsidR="000E471A" w:rsidP="1B1951B4" w:rsidRDefault="00606FBD" w14:paraId="2447BE0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5.1 de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desfăşurare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a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cursului</w:t>
            </w:r>
          </w:p>
        </w:tc>
        <w:tc>
          <w:tcPr>
            <w:tcW w:w="7229" w:type="dxa"/>
            <w:tcMar/>
          </w:tcPr>
          <w:p w:rsidR="000E471A" w:rsidRDefault="000E471A" w14:paraId="45FB081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="000E471A" w:rsidTr="1B1951B4" w14:paraId="6C7C3FF8" wp14:textId="77777777">
        <w:tc>
          <w:tcPr>
            <w:tcW w:w="2977" w:type="dxa"/>
            <w:tcMar/>
          </w:tcPr>
          <w:p w:rsidR="000E471A" w:rsidP="1B1951B4" w:rsidRDefault="00606FBD" w14:paraId="7B28F46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5.2 de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desfăşurare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a 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seminarului</w:t>
            </w:r>
          </w:p>
        </w:tc>
        <w:tc>
          <w:tcPr>
            <w:tcW w:w="7229" w:type="dxa"/>
            <w:tcMar/>
          </w:tcPr>
          <w:p w:rsidR="000E471A" w:rsidP="1B1951B4" w:rsidRDefault="00606FBD" w14:paraId="5AA5663E" wp14:textId="77777777" wp14:noSpellErr="1">
            <w:pPr>
              <w:pStyle w:val="Normal1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Laborator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multimedia,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fotocopii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materiale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suport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electronic,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proiector</w:t>
            </w:r>
          </w:p>
        </w:tc>
      </w:tr>
    </w:tbl>
    <w:p xmlns:wp14="http://schemas.microsoft.com/office/word/2010/wordml" w:rsidR="000E471A" w:rsidRDefault="000E471A" w14:paraId="049F31C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P="1B1951B4" w:rsidRDefault="00606FBD" w14:paraId="77D1352B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6.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Competenţe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specifice acumulate</w:t>
      </w:r>
    </w:p>
    <w:tbl>
      <w:tblPr>
        <w:tblStyle w:val="a4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468"/>
      </w:tblGrid>
      <w:tr xmlns:wp14="http://schemas.microsoft.com/office/word/2010/wordml" w:rsidR="000E471A" w:rsidTr="1B1951B4" w14:paraId="5B751644" wp14:textId="77777777">
        <w:trPr>
          <w:trHeight w:val="2289"/>
        </w:trPr>
        <w:tc>
          <w:tcPr>
            <w:tcW w:w="738" w:type="dxa"/>
            <w:tcBorders>
              <w:top w:val="single" w:color="000000" w:themeColor="text1" w:sz="4" w:space="0"/>
            </w:tcBorders>
            <w:tcMar/>
          </w:tcPr>
          <w:p w:rsidR="000E471A" w:rsidP="1B1951B4" w:rsidRDefault="00606FBD" w14:paraId="70D0228A" wp14:textId="77777777">
            <w:pPr>
              <w:pStyle w:val="Normal1"/>
              <w:spacing w:after="0" w:line="240" w:lineRule="auto"/>
              <w:ind w:left="113" w:right="113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Competenţe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000000" w:themeColor="text1" w:sz="4" w:space="0"/>
            </w:tcBorders>
            <w:tcMar/>
          </w:tcPr>
          <w:p w:rsidR="000E471A" w:rsidP="1B1951B4" w:rsidRDefault="00606FBD" w14:paraId="1E12627E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C1 1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Cunoaşterea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înţelegerea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contextelor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rolurilor socioculturale, 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convenţiilor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comunicare orală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scrisă în limba străină în termeni de receptare (citit/ascultat), producere (scris/oral)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strategii lingvistice.</w:t>
            </w:r>
          </w:p>
          <w:p w:rsidR="000E471A" w:rsidP="1B1951B4" w:rsidRDefault="00606FBD" w14:paraId="1AFE1229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C1 2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Cunoaşterea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înţelegerea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contextelor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rolurilor, precum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conceptelor, metodelor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discursului/limbajului specific diverselor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comunicare profesională în mediul academic de limba străină, cu accent pe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retorică, formele de comunicare scrisă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orală, etapele procesului de scriere, produsele scrisului academic din aria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sociale/exacte/umaniste, deontologia profesională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recunoaşterea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plagiat.</w:t>
            </w:r>
          </w:p>
          <w:p w:rsidR="000E471A" w:rsidP="1B1951B4" w:rsidRDefault="00606FBD" w14:paraId="374A2DF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C2 1 Interpretarea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relaţiei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dintre mesajul oral sau scris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contextul său, identificarea tehnicilor argumentative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construcţie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mesajului  de tip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stiintific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în limba străină, cu precădere în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comunicare academică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profesională.</w:t>
            </w:r>
          </w:p>
          <w:p w:rsidR="000E471A" w:rsidP="1B1951B4" w:rsidRDefault="00606FBD" w14:paraId="1C339B3D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C2 2 Utilizarea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cunoştinţelor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bază pentru explicarea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interpretarea diverselor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modalităţi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comunicare scrisă în aria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sociale/exacte/umaniste (manuale, articole de specialitate, comunicări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rapoarte de cercetare,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prefeţe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introduceri la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cărţi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specialitate, recenzii de carte de specialitate – suport scris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electronic), 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convenţiilor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ce guvernează redactarea acestor texte precum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recunoaşterea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situaţiilor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plagiat.</w:t>
            </w:r>
          </w:p>
          <w:p w:rsidR="000E471A" w:rsidP="1B1951B4" w:rsidRDefault="00606FBD" w14:paraId="7FB04956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C3 1 Transferul conceptelor/principiilor/metodelor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învăţate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în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activităţi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ghidate de receptare a textului scris (lectură critică)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producere (redactare) vizând etapele procesului de scriere (planificarea, redactarea pe ciornă, revizuirea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forma finală), prezentarea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dezvoltarea ideilor, structura textului (globală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locală), strategiile de dezvoltare a vocabularului de specialitate, comunicarea verbală eficientă (stilul), construirea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argumentaţiei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standardele specifice ale limbii străine utilizate pentru studiu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comunicare în mediul academic, aplicarea tehnicilor de evitare a plagiatului (citatul, rezumatul, parafrazarea).</w:t>
            </w:r>
          </w:p>
          <w:p w:rsidR="000E471A" w:rsidP="1B1951B4" w:rsidRDefault="00606FBD" w14:paraId="43D89B68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2 Organizarea de dezbateri, realizarea de proiecte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indiviuale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grup pe teme din domeniul de specializare. </w:t>
            </w:r>
          </w:p>
          <w:p w:rsidR="000E471A" w:rsidP="1B1951B4" w:rsidRDefault="00606FBD" w14:paraId="0C62E29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1 Receptarea critică si producerea de mesaje orale sau scrise specifice comunicării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nivel universitar (prezentări de proiecte, referate, recenzii, comunicări, lucrări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licenţă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etc.) în limba modernă.</w:t>
            </w:r>
            <w:r>
              <w:br/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Utilizarea cu discernământ si probitate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surselor de informare.</w:t>
            </w:r>
          </w:p>
          <w:p w:rsidR="000E471A" w:rsidP="1B1951B4" w:rsidRDefault="00606FBD" w14:paraId="00A7B462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C4 2 Utilizarea grilelor de criterii standard 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comunităţii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academice/profesionale, cu accent pe cele practicate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publicaţiile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în aria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sociale/exacte/umaniste, pentru evaluarea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calităţii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produselor academice (orale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scrise) în limba moderna.</w:t>
            </w:r>
          </w:p>
          <w:p w:rsidR="000E471A" w:rsidP="1B1951B4" w:rsidRDefault="00606FBD" w14:paraId="7D6444E7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C5 Elaborarea unor lucrări scrise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prezentări orale originale în limba străină care să utilizeze principiile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recenzia/prezentarea de carte, bibliografia adnotată, prezentarea la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conferinţe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etc. Aceste produse vor fi elaborate pe baza lucrărilor curente 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studenţilor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în domeniul de specializare.</w:t>
            </w:r>
          </w:p>
          <w:p w:rsidR="000E471A" w:rsidRDefault="000E471A" w14:paraId="5312826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592FAEAE" wp14:textId="77777777">
        <w:trPr>
          <w:trHeight w:val="1403"/>
        </w:trPr>
        <w:tc>
          <w:tcPr>
            <w:tcW w:w="738" w:type="dxa"/>
            <w:tcMar/>
          </w:tcPr>
          <w:p w:rsidR="000E471A" w:rsidP="1B1951B4" w:rsidRDefault="00606FBD" w14:paraId="2A24DDD0" wp14:textId="77777777">
            <w:pPr>
              <w:pStyle w:val="Normal1"/>
              <w:spacing w:after="0" w:line="240" w:lineRule="auto"/>
              <w:ind w:left="113" w:right="113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>Competenţe</w:t>
            </w:r>
            <w:r w:rsidRPr="1B1951B4" w:rsidR="00606FBD">
              <w:rPr>
                <w:rFonts w:ascii="Times New Roman" w:hAnsi="Times New Roman" w:eastAsia="Times New Roman" w:cs="Times New Roman"/>
                <w:lang w:val="en-US"/>
              </w:rPr>
              <w:t xml:space="preserve"> transversale</w:t>
            </w:r>
          </w:p>
        </w:tc>
        <w:tc>
          <w:tcPr>
            <w:tcW w:w="9468" w:type="dxa"/>
            <w:tcMar/>
          </w:tcPr>
          <w:p w:rsidR="000E471A" w:rsidP="1B1951B4" w:rsidRDefault="00606FBD" w14:paraId="338A5008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CT1 Realizarea sarcinilor de lucru individuale pe baza modelelor de scriere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asistenţa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profesorului, concretizate într-un portofoliu individual. Utilizarea componentelor domeniului studiului academic în limba străină în deplină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concordanţă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cu etica profesională.</w:t>
            </w:r>
          </w:p>
          <w:p w:rsidR="000E471A" w:rsidP="1B1951B4" w:rsidRDefault="00606FBD" w14:paraId="771A26DA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CT 2 Participarea la realizarea de proiecte de lucru în perechi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în echipă, cu accent pe familiarizarea cu rolurile în cadrul echipei de lucru în mediu academic, concretizate în prezentări de tip comunicare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conferinţă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pe tematică de specialitate.</w:t>
            </w:r>
          </w:p>
          <w:p w:rsidR="000E471A" w:rsidP="1B1951B4" w:rsidRDefault="00606FBD" w14:paraId="1EA3660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CT3  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Conştientizarea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nevoii de formare continuă cu accent pe consolidarea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dezvoltarea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cunoştinţelor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bază ale managementului propriei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învăţări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privind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diferenţele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interindividuale, de gen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culturale, în procesarea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informaţiei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Utilizarea eficientă a unor instrumente de muncă intelectuală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resurselor/tehnicilor/strategiilor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învăţare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lectura rapidă,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fişa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lectură, luarea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notiţelor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documentarea, organizatorii cognitivi.</w:t>
            </w:r>
            <w:r>
              <w:br/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CT4  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Conştientizarea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nevoii de formare continuă cu accent pe rolul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utilizarea instrumentelor TIC pentru managementul dezvoltării personale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profesionale, prin participarea la rețele media sociale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profesionale ce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susţin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dezvoltarea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abilităţilor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comunicare în limba străină.</w:t>
            </w:r>
          </w:p>
        </w:tc>
      </w:tr>
    </w:tbl>
    <w:p xmlns:wp14="http://schemas.microsoft.com/office/word/2010/wordml" w:rsidR="000E471A" w:rsidRDefault="000E471A" w14:paraId="62486C05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P="1B1951B4" w:rsidRDefault="00606FBD" w14:paraId="456B120C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7. Obiectivele disciplinei 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(conform grilei de </w:t>
      </w:r>
      <w:r w:rsidRPr="1B1951B4" w:rsidR="00606FBD">
        <w:rPr>
          <w:rFonts w:ascii="Times New Roman" w:hAnsi="Times New Roman" w:eastAsia="Times New Roman" w:cs="Times New Roman"/>
          <w:lang w:val="en-US"/>
        </w:rPr>
        <w:t>competenţe</w:t>
      </w:r>
      <w:r w:rsidRPr="1B1951B4" w:rsidR="00606FBD">
        <w:rPr>
          <w:rFonts w:ascii="Times New Roman" w:hAnsi="Times New Roman" w:eastAsia="Times New Roman" w:cs="Times New Roman"/>
          <w:lang w:val="en-US"/>
        </w:rPr>
        <w:t xml:space="preserve"> specifice acumulate)</w:t>
      </w:r>
    </w:p>
    <w:tbl>
      <w:tblPr>
        <w:tblStyle w:val="a5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946"/>
      </w:tblGrid>
      <w:tr xmlns:wp14="http://schemas.microsoft.com/office/word/2010/wordml" w:rsidR="000E471A" w:rsidTr="1B1951B4" w14:paraId="60DD0572" wp14:textId="77777777">
        <w:tc>
          <w:tcPr>
            <w:tcW w:w="3227" w:type="dxa"/>
            <w:tcMar/>
          </w:tcPr>
          <w:p w:rsidR="000E471A" w:rsidP="1B1951B4" w:rsidRDefault="00606FBD" w14:paraId="5BF0E4C4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7.1 Obiectivul general al disciplinei</w:t>
            </w:r>
          </w:p>
        </w:tc>
        <w:tc>
          <w:tcPr>
            <w:tcW w:w="6946" w:type="dxa"/>
            <w:tcMar/>
          </w:tcPr>
          <w:p w:rsidR="000E471A" w:rsidP="1B1951B4" w:rsidRDefault="00606FBD" w14:paraId="20F46D79" wp14:textId="77777777">
            <w:pPr>
              <w:pStyle w:val="Normal1"/>
              <w:numPr>
                <w:ilvl w:val="0"/>
                <w:numId w:val="2"/>
              </w:numPr>
              <w:spacing w:after="0" w:line="240" w:lineRule="auto"/>
              <w:ind w:hanging="288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Studenţii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vor putea utiliza competent</w:t>
            </w:r>
            <w:r w:rsidRPr="1B1951B4" w:rsidR="005D5A0B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limba engleză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nivelul B2, în activitatea lor academică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în viitoarea activitate profesională.</w:t>
            </w:r>
          </w:p>
        </w:tc>
      </w:tr>
      <w:tr xmlns:wp14="http://schemas.microsoft.com/office/word/2010/wordml" w:rsidR="000E471A" w:rsidTr="1B1951B4" w14:paraId="3047D65B" wp14:textId="77777777">
        <w:tc>
          <w:tcPr>
            <w:tcW w:w="3227" w:type="dxa"/>
            <w:tcMar/>
          </w:tcPr>
          <w:p w:rsidR="000E471A" w:rsidP="1B1951B4" w:rsidRDefault="00606FBD" w14:paraId="4CB0378F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7.2 Obiectivele specifice</w:t>
            </w:r>
          </w:p>
        </w:tc>
        <w:tc>
          <w:tcPr>
            <w:tcW w:w="6946" w:type="dxa"/>
            <w:tcMar/>
          </w:tcPr>
          <w:p w:rsidR="000C0464" w:rsidP="1B1951B4" w:rsidRDefault="000C0464" w14:paraId="2CBAC0F6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Cunoaşterea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înţelegerea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aprofundată a contextelor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rolurilor, precum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conceptelor, metodelor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discursului/limbajului specific diverselor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situaţii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comunicare profesională în mediul academic de</w:t>
            </w:r>
            <w:r w:rsidRPr="1B1951B4" w:rsidR="000C04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limba engleză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cu accent pe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situaţia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retorică, formele de comunicare scrisă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orală, etapele procesului de scriere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produsele scrisului academic, precum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pe deontologia profesională.</w:t>
            </w:r>
          </w:p>
          <w:p w:rsidR="000C0464" w:rsidP="1B1951B4" w:rsidRDefault="000C0464" w14:paraId="38CEFD2C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Utilizarea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cunoştinţelor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aprofundate pentru explicarea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interpretarea diverselor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modalităţi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comunicare scrisă (genuri de texte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)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orală (comunicări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)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convenţiilor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ce guvernează redactarea textelor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în</w:t>
            </w:r>
            <w:r w:rsidRPr="1B1951B4" w:rsidR="000C04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limba engleză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în contextul studiilor de licență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al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comunităţii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profesionale extinse (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naţionale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internaţionale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).</w:t>
            </w:r>
          </w:p>
          <w:p w:rsidR="000C0464" w:rsidP="1B1951B4" w:rsidRDefault="000C0464" w14:paraId="1581DC14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Transferul conceptelor/principiilor/metodelor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învăţate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în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activităţi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receptare a textului scris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producere vizând etapele procesului de scriere, organizarea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dezvoltarea ideilor, structura textului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strategiile de comunicare verbală orală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scrisă la standarde specifice</w:t>
            </w:r>
            <w:r w:rsidRPr="1B1951B4" w:rsidR="000C04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limbii engleze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specializate pentru discursul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ştiinţific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0C0464" w:rsidP="1B1951B4" w:rsidRDefault="000C0464" w14:paraId="71320E6B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Utilizarea grilelor de criterii standard ale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comunităţii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academice/profesionale pentru evaluarea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calităţii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produselor comunicării academice scrise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orale în</w:t>
            </w:r>
            <w:r w:rsidRPr="1B1951B4" w:rsidR="000C04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limba engleză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0C0464" w:rsidP="1B1951B4" w:rsidRDefault="000C0464" w14:paraId="50B4F47A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Elaborarea unor lucrări scrise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prezentări orale originale care să utilizeze principiile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tehnicile de redactare consacrate în mediul academic, cu accent pe genurile predilecte din aria de specializare.</w:t>
            </w:r>
          </w:p>
          <w:p w:rsidR="000C0464" w:rsidP="1B1951B4" w:rsidRDefault="000C0464" w14:paraId="22842734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Realizarea sarcinilor de lucru individuale în contexte de autonomie/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independenţă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  <w:p w:rsidR="000C0464" w:rsidP="1B1951B4" w:rsidRDefault="000C0464" w14:paraId="7F9ED3E1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Participarea la realizarea de proiecte de lucru în perechi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în echipă, cu accent pe asumarea de roluri în cadrul echipei de lucru în mediul academic.</w:t>
            </w:r>
          </w:p>
          <w:p w:rsidR="000E471A" w:rsidP="1B1951B4" w:rsidRDefault="000C0464" w14:paraId="0E8CCDBA" wp14:textId="77777777">
            <w:pPr>
              <w:pStyle w:val="Normal1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8. Managementul propriei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învăţări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diagnoza nevoilor de formare, monitorizarea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reflecţia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asupra utilizării eficiente a instrumentelor de muncă intelectuală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resurselor/tehnicilor/strategiilor de 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învăţare</w:t>
            </w:r>
            <w:r w:rsidRPr="1B1951B4" w:rsidR="000C0464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tradiționale și TIC. </w:t>
            </w:r>
          </w:p>
        </w:tc>
      </w:tr>
    </w:tbl>
    <w:p xmlns:wp14="http://schemas.microsoft.com/office/word/2010/wordml" w:rsidR="000E471A" w:rsidRDefault="000E471A" w14:paraId="4101652C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RDefault="000E471A" w14:paraId="4B99056E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P="1B1951B4" w:rsidRDefault="00606FBD" w14:paraId="0B8A0E62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8.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Conţinuturi</w:t>
      </w:r>
    </w:p>
    <w:tbl>
      <w:tblPr>
        <w:tblStyle w:val="a6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552"/>
        <w:gridCol w:w="2835"/>
      </w:tblGrid>
      <w:tr xmlns:wp14="http://schemas.microsoft.com/office/word/2010/wordml" w:rsidR="000E471A" w:rsidTr="1B1951B4" w14:paraId="07047E0C" wp14:textId="77777777">
        <w:tc>
          <w:tcPr>
            <w:tcW w:w="4786" w:type="dxa"/>
            <w:tcMar/>
          </w:tcPr>
          <w:p w:rsidR="000E471A" w:rsidRDefault="00606FBD" w14:paraId="3E8D076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8.1 Curs</w:t>
            </w:r>
          </w:p>
        </w:tc>
        <w:tc>
          <w:tcPr>
            <w:tcW w:w="2552" w:type="dxa"/>
            <w:tcMar/>
          </w:tcPr>
          <w:p w:rsidR="000E471A" w:rsidP="1B1951B4" w:rsidRDefault="00606FBD" w14:paraId="519C637A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Metode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predare</w:t>
            </w:r>
          </w:p>
        </w:tc>
        <w:tc>
          <w:tcPr>
            <w:tcW w:w="2835" w:type="dxa"/>
            <w:tcMar/>
          </w:tcPr>
          <w:p w:rsidR="000E471A" w:rsidP="1B1951B4" w:rsidRDefault="00606FBD" w14:paraId="3764F01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Observaţii</w:t>
            </w:r>
          </w:p>
        </w:tc>
      </w:tr>
      <w:tr xmlns:wp14="http://schemas.microsoft.com/office/word/2010/wordml" w:rsidR="000E471A" w:rsidTr="1B1951B4" w14:paraId="1299C43A" wp14:textId="77777777">
        <w:tc>
          <w:tcPr>
            <w:tcW w:w="4786" w:type="dxa"/>
            <w:tcMar/>
          </w:tcPr>
          <w:p w:rsidR="000E471A" w:rsidRDefault="000E471A" w14:paraId="4DDBEF00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0E471A" w:rsidRDefault="000E471A" w14:paraId="3461D77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3CF2D8B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0FB78278" wp14:textId="77777777">
        <w:tc>
          <w:tcPr>
            <w:tcW w:w="4786" w:type="dxa"/>
            <w:tcMar/>
          </w:tcPr>
          <w:p w:rsidR="000E471A" w:rsidRDefault="000E471A" w14:paraId="1FC3994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0E471A" w:rsidRDefault="000E471A" w14:paraId="0562CB0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34CE0A4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62EBF3C5" wp14:textId="77777777">
        <w:tc>
          <w:tcPr>
            <w:tcW w:w="4786" w:type="dxa"/>
            <w:tcMar/>
          </w:tcPr>
          <w:p w:rsidR="000E471A" w:rsidRDefault="000E471A" w14:paraId="6D98A12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0E471A" w:rsidRDefault="000E471A" w14:paraId="2946DB8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5997CC1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110FFD37" wp14:textId="77777777">
        <w:tc>
          <w:tcPr>
            <w:tcW w:w="4786" w:type="dxa"/>
            <w:tcMar/>
          </w:tcPr>
          <w:p w:rsidR="000E471A" w:rsidRDefault="000E471A" w14:paraId="6B69937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0E471A" w:rsidRDefault="000E471A" w14:paraId="3FE9F23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1F72F64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08CE6F91" wp14:textId="77777777">
        <w:tc>
          <w:tcPr>
            <w:tcW w:w="4786" w:type="dxa"/>
            <w:tcMar/>
          </w:tcPr>
          <w:p w:rsidR="000E471A" w:rsidRDefault="000E471A" w14:paraId="61CDCEA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0E471A" w:rsidRDefault="000E471A" w14:paraId="6BB9E25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23DE523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52E56223" wp14:textId="77777777">
        <w:tc>
          <w:tcPr>
            <w:tcW w:w="4786" w:type="dxa"/>
            <w:tcMar/>
          </w:tcPr>
          <w:p w:rsidR="000E471A" w:rsidRDefault="000E471A" w14:paraId="07547A0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0E471A" w:rsidRDefault="000E471A" w14:paraId="5043CB0F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0745931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6537F28F" wp14:textId="77777777">
        <w:tc>
          <w:tcPr>
            <w:tcW w:w="4786" w:type="dxa"/>
            <w:tcMar/>
          </w:tcPr>
          <w:p w:rsidR="000E471A" w:rsidRDefault="000E471A" w14:paraId="6DFB9E20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Mar/>
          </w:tcPr>
          <w:p w:rsidR="000E471A" w:rsidRDefault="000E471A" w14:paraId="70DF9E5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44E871B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60B7063C" wp14:textId="77777777">
        <w:tc>
          <w:tcPr>
            <w:tcW w:w="10173" w:type="dxa"/>
            <w:gridSpan w:val="3"/>
            <w:tcMar/>
          </w:tcPr>
          <w:p w:rsidR="000E471A" w:rsidP="1B1951B4" w:rsidRDefault="00606FBD" w14:paraId="317C7D79" wp14:textId="77777777" wp14:noSpellErr="1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ind w:left="360" w:hanging="36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en-US"/>
              </w:rPr>
              <w:t>Bibliografie</w:t>
            </w:r>
          </w:p>
        </w:tc>
      </w:tr>
      <w:tr xmlns:wp14="http://schemas.microsoft.com/office/word/2010/wordml" w:rsidR="000E471A" w:rsidTr="1B1951B4" w14:paraId="0328DAD8" wp14:textId="77777777">
        <w:tc>
          <w:tcPr>
            <w:tcW w:w="4786" w:type="dxa"/>
            <w:tcMar/>
          </w:tcPr>
          <w:p w:rsidR="000E471A" w:rsidRDefault="00606FBD" w14:paraId="518BACC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8.2 Seminar</w:t>
            </w:r>
          </w:p>
        </w:tc>
        <w:tc>
          <w:tcPr>
            <w:tcW w:w="2552" w:type="dxa"/>
            <w:tcMar/>
          </w:tcPr>
          <w:p w:rsidR="000E471A" w:rsidRDefault="000E471A" w14:paraId="144A5D2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P="1B1951B4" w:rsidRDefault="00606FBD" w14:paraId="1E32901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Observaţii</w:t>
            </w:r>
          </w:p>
        </w:tc>
      </w:tr>
      <w:tr xmlns:wp14="http://schemas.microsoft.com/office/word/2010/wordml" w:rsidR="000E471A" w:rsidTr="1B1951B4" w14:paraId="7C029478" wp14:textId="77777777">
        <w:tc>
          <w:tcPr>
            <w:tcW w:w="4786" w:type="dxa"/>
            <w:tcMar/>
          </w:tcPr>
          <w:p w:rsidR="000E471A" w:rsidRDefault="00606FBD" w14:paraId="2ADAF1F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1.</w:t>
            </w:r>
            <w:r w:rsidRPr="00D62F3E" w:rsidR="00044A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763E" w:rsidR="00470D0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Experimental Design in Chemistry (1); Introduction to the Scientific Method; Discussing </w:t>
            </w:r>
            <w:r w:rsidR="00470D00">
              <w:rPr>
                <w:rFonts w:ascii="Times New Roman" w:hAnsi="Times New Roman"/>
                <w:sz w:val="20"/>
                <w:szCs w:val="20"/>
                <w:lang w:val="en-GB"/>
              </w:rPr>
              <w:t>r</w:t>
            </w:r>
            <w:r w:rsidRPr="00A2763E" w:rsidR="00470D00">
              <w:rPr>
                <w:rFonts w:ascii="Times New Roman" w:hAnsi="Times New Roman"/>
                <w:sz w:val="20"/>
                <w:szCs w:val="20"/>
                <w:lang w:val="en-GB"/>
              </w:rPr>
              <w:t>esea</w:t>
            </w:r>
            <w:r w:rsidR="00470D00">
              <w:rPr>
                <w:rFonts w:ascii="Times New Roman" w:hAnsi="Times New Roman"/>
                <w:sz w:val="20"/>
                <w:szCs w:val="20"/>
                <w:lang w:val="en-GB"/>
              </w:rPr>
              <w:t>r</w:t>
            </w:r>
            <w:r w:rsidRPr="00A2763E" w:rsidR="00470D00">
              <w:rPr>
                <w:rFonts w:ascii="Times New Roman" w:hAnsi="Times New Roman"/>
                <w:sz w:val="20"/>
                <w:szCs w:val="20"/>
                <w:lang w:val="en-GB"/>
              </w:rPr>
              <w:t>ch</w:t>
            </w:r>
            <w:r w:rsidR="00470D0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methods(</w:t>
            </w:r>
            <w:r w:rsidRPr="00A2763E" w:rsidR="00470D00">
              <w:rPr>
                <w:rFonts w:ascii="Times New Roman" w:hAnsi="Times New Roman"/>
                <w:sz w:val="20"/>
                <w:szCs w:val="20"/>
                <w:lang w:val="en-GB"/>
              </w:rPr>
              <w:t>Theoretical/Practical</w:t>
            </w:r>
            <w:r w:rsidR="00470D0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Research</w:t>
            </w:r>
            <w:r w:rsidRPr="00A2763E" w:rsidR="00470D00">
              <w:rPr>
                <w:rFonts w:ascii="Times New Roman" w:hAnsi="Times New Roman"/>
                <w:sz w:val="20"/>
                <w:szCs w:val="20"/>
                <w:lang w:val="en-GB"/>
              </w:rPr>
              <w:t>; Field /Laboratory Research; Qualitative/Quantitative Research/ Descriptive/Experimental Research</w:t>
            </w:r>
            <w:r w:rsidR="00470D00">
              <w:rPr>
                <w:rFonts w:ascii="Times New Roman" w:hAnsi="Times New Roman"/>
                <w:sz w:val="20"/>
                <w:szCs w:val="20"/>
                <w:lang w:val="en-GB"/>
              </w:rPr>
              <w:t>);</w:t>
            </w:r>
            <w:r w:rsidRPr="00A2763E" w:rsidR="00470D0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Formulating a Hypothesis</w:t>
            </w:r>
            <w:r w:rsidR="00470D00">
              <w:rPr>
                <w:rFonts w:ascii="Times New Roman" w:hAnsi="Times New Roman"/>
                <w:sz w:val="20"/>
                <w:szCs w:val="20"/>
                <w:lang w:val="en-GB"/>
              </w:rPr>
              <w:t>;</w:t>
            </w:r>
          </w:p>
        </w:tc>
        <w:tc>
          <w:tcPr>
            <w:tcW w:w="2552" w:type="dxa"/>
            <w:tcMar/>
          </w:tcPr>
          <w:p w:rsidR="009E52A8" w:rsidP="1B1951B4" w:rsidRDefault="009E52A8" w14:paraId="708BC650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8B523C3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756901B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965EC5D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77B8914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2062D32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5BD2E958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1839118D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0E471A" w:rsidP="009E52A8" w:rsidRDefault="009E52A8" w14:paraId="611ACF0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0E471A" w:rsidRDefault="000E471A" w14:paraId="738610E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0662C720" wp14:textId="77777777">
        <w:tc>
          <w:tcPr>
            <w:tcW w:w="4786" w:type="dxa"/>
            <w:tcMar/>
          </w:tcPr>
          <w:p w:rsidR="009E52A8" w:rsidP="009E52A8" w:rsidRDefault="009E52A8" w14:paraId="441C7C4A" wp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 </w:t>
            </w:r>
            <w:r w:rsidRPr="00A2763E">
              <w:rPr>
                <w:rFonts w:ascii="Times New Roman" w:hAnsi="Times New Roman"/>
                <w:sz w:val="20"/>
                <w:szCs w:val="20"/>
                <w:lang w:val="en-GB"/>
              </w:rPr>
              <w:t>Experimental Design in Chemistry (2): Methods of Presenting Data from Experiments; Discussing Variables of an Investigation : Dependent/Independent/Controlled; Variables in Chemistry Experiments – case studies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;</w:t>
            </w:r>
          </w:p>
        </w:tc>
        <w:tc>
          <w:tcPr>
            <w:tcW w:w="2552" w:type="dxa"/>
            <w:tcMar/>
          </w:tcPr>
          <w:p w:rsidR="009E52A8" w:rsidP="1B1951B4" w:rsidRDefault="009E52A8" w14:paraId="0DE1356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Curs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practic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interactiv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conversaţie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euristică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dezbatere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muncă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individuală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perechi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echipă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brainstorming,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învăţarea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prin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cercetare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şi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descoperire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învăţarea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mixtă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și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prin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cooperare</w:t>
            </w:r>
            <w:r w:rsidRPr="1B1951B4" w:rsidR="009E52A8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835" w:type="dxa"/>
            <w:tcMar/>
          </w:tcPr>
          <w:p w:rsidR="009E52A8" w:rsidP="009E52A8" w:rsidRDefault="009E52A8" w14:paraId="637805D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25ADF3E1" wp14:textId="77777777">
        <w:tc>
          <w:tcPr>
            <w:tcW w:w="4786" w:type="dxa"/>
            <w:tcMar/>
          </w:tcPr>
          <w:p w:rsidRPr="00A2763E" w:rsidR="009E52A8" w:rsidP="009E52A8" w:rsidRDefault="009E52A8" w14:paraId="323F78C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3. </w:t>
            </w:r>
            <w:r w:rsidRPr="00A2763E">
              <w:rPr>
                <w:rFonts w:ascii="Times New Roman" w:hAnsi="Times New Roman"/>
                <w:sz w:val="20"/>
                <w:szCs w:val="20"/>
                <w:lang w:val="en-GB"/>
              </w:rPr>
              <w:t>The Experimental Set-up (1): Introduction to key Chemistry Lab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oratory</w:t>
            </w:r>
            <w:r w:rsidRPr="00A2763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apparatus; Discussing Use and Purpose of lab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oratory</w:t>
            </w:r>
            <w:r w:rsidRPr="00A2763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equipment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;</w:t>
            </w:r>
          </w:p>
          <w:p w:rsidRPr="009D17B4" w:rsidR="009E52A8" w:rsidP="009E52A8" w:rsidRDefault="009E52A8" w14:paraId="463F29E8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009E52A8" w:rsidRDefault="009E52A8" w14:paraId="45F93BCE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Idem;</w:t>
            </w:r>
          </w:p>
          <w:p w:rsidR="009E52A8" w:rsidP="009E52A8" w:rsidRDefault="009E52A8" w14:paraId="3B7B4B8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9E52A8" w:rsidP="009E52A8" w:rsidRDefault="009E52A8" w14:paraId="3A0FF5F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7C12E533" wp14:textId="77777777">
        <w:tc>
          <w:tcPr>
            <w:tcW w:w="4786" w:type="dxa"/>
            <w:tcMar/>
          </w:tcPr>
          <w:p w:rsidRPr="00A2763E" w:rsidR="009E52A8" w:rsidP="009E52A8" w:rsidRDefault="009E52A8" w14:paraId="491861C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4. </w:t>
            </w:r>
            <w:r w:rsidRPr="00A2763E">
              <w:rPr>
                <w:rFonts w:ascii="Times New Roman" w:hAnsi="Times New Roman"/>
                <w:sz w:val="20"/>
                <w:szCs w:val="20"/>
                <w:lang w:val="en-GB"/>
              </w:rPr>
              <w:t>The Experimental Set-up (2)</w:t>
            </w: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; Formulating Instructions and Safety Requirements for Laboratory Equipment; Making predictions of experimental results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;</w:t>
            </w:r>
          </w:p>
          <w:p w:rsidRPr="009D17B4" w:rsidR="009E52A8" w:rsidP="009E52A8" w:rsidRDefault="009E52A8" w14:paraId="5630AD66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009E52A8" w:rsidRDefault="009E52A8" w14:paraId="3E29AB26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Idem</w:t>
            </w:r>
          </w:p>
        </w:tc>
        <w:tc>
          <w:tcPr>
            <w:tcW w:w="2835" w:type="dxa"/>
            <w:tcMar/>
          </w:tcPr>
          <w:p w:rsidR="009E52A8" w:rsidP="009E52A8" w:rsidRDefault="009E52A8" w14:paraId="6182907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521B43E6" wp14:textId="77777777">
        <w:tc>
          <w:tcPr>
            <w:tcW w:w="4786" w:type="dxa"/>
            <w:tcMar/>
          </w:tcPr>
          <w:p w:rsidRPr="00182C0A" w:rsidR="009E52A8" w:rsidP="009E52A8" w:rsidRDefault="009E52A8" w14:paraId="11895B40" wp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5.</w:t>
            </w:r>
            <w:r w:rsidRPr="009D17B4"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Describing Material Phenomena and Forces: The Chemical and Physical Properties of Elements; Case study of materials used in experimental settings;</w:t>
            </w:r>
          </w:p>
          <w:p w:rsidRPr="009D17B4" w:rsidR="009E52A8" w:rsidP="009E52A8" w:rsidRDefault="009E52A8" w14:paraId="2BA226A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0DC90314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F95DA37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0FDE4291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2527D97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00DBCE24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1065937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197256F9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723631D1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667A8708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17AD93B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1D596A5B" wp14:textId="77777777">
        <w:tc>
          <w:tcPr>
            <w:tcW w:w="4786" w:type="dxa"/>
            <w:tcMar/>
          </w:tcPr>
          <w:p w:rsidRPr="00A2763E" w:rsidR="00A8161E" w:rsidP="00A8161E" w:rsidRDefault="009E52A8" w14:paraId="06F15CE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6. </w:t>
            </w:r>
            <w:r w:rsidRPr="00A2763E" w:rsidR="00A8161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Communicating Chemical Processes (1): Exploration of visual forms of process modelling: Poster presentations, Chemical Processes Flowcharts, Process Maps; Passive structures for Process description</w:t>
            </w:r>
            <w:r w:rsidR="00A8161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;</w:t>
            </w:r>
          </w:p>
          <w:p w:rsidRPr="009D17B4" w:rsidR="009E52A8" w:rsidP="009E52A8" w:rsidRDefault="009E52A8" w14:paraId="0DE4B5B7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27B6C5AA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62889564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524FB2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74ED7CBB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58C2607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5FEA2CA5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5D4062AD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5AF45BB3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72A58A1C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66204FF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7605D8CB" wp14:textId="77777777">
        <w:tc>
          <w:tcPr>
            <w:tcW w:w="4786" w:type="dxa"/>
            <w:tcMar/>
          </w:tcPr>
          <w:p w:rsidRPr="00A2763E" w:rsidR="00A8161E" w:rsidP="00A8161E" w:rsidRDefault="00A8161E" w14:paraId="191448E9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Communicating Chemical Processes (2): Organization of Process Descriptions; Signposting language for Process Descriptions; Case study: Presenting Chemical Processes and Laboratory apparatus using diagrams;</w:t>
            </w:r>
          </w:p>
          <w:p w:rsidRPr="009D17B4" w:rsidR="009E52A8" w:rsidP="009E52A8" w:rsidRDefault="009E52A8" w14:paraId="2DBF0D7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64338CEA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DF26767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201AC67C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0E1E93F1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; </w:t>
            </w:r>
          </w:p>
          <w:p w:rsidR="009E52A8" w:rsidP="1B1951B4" w:rsidRDefault="009E52A8" w14:paraId="0765E1C9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; </w:t>
            </w:r>
          </w:p>
          <w:p w:rsidR="009E52A8" w:rsidP="1B1951B4" w:rsidRDefault="009E52A8" w14:paraId="4B47DF5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50E95D99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373829A6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53CD514C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6B62F1B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7D4E685E" wp14:textId="77777777">
        <w:tc>
          <w:tcPr>
            <w:tcW w:w="4786" w:type="dxa"/>
            <w:tcMar/>
          </w:tcPr>
          <w:p w:rsidRPr="009D17B4" w:rsidR="009E52A8" w:rsidP="009E52A8" w:rsidRDefault="009E52A8" w14:paraId="759E6F5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8</w:t>
            </w:r>
            <w:r w:rsidR="00A8161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.</w:t>
            </w: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 </w:t>
            </w:r>
            <w:r w:rsidRPr="00A2763E" w:rsidR="00A8161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Evaluating the results of an experiment: Discussing Experiment Follow-up; Summary and Reporting of problematic experiments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;</w:t>
            </w:r>
          </w:p>
        </w:tc>
        <w:tc>
          <w:tcPr>
            <w:tcW w:w="2552" w:type="dxa"/>
            <w:tcMar/>
          </w:tcPr>
          <w:p w:rsidR="009E52A8" w:rsidP="1B1951B4" w:rsidRDefault="009E52A8" w14:paraId="1279CB9B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D4BAFD8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D4B62E1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0737524B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8FD55D2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1E431FC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56D6C91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16345B54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6158B0AE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02F2C34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664C6166" wp14:textId="77777777">
        <w:tc>
          <w:tcPr>
            <w:tcW w:w="4786" w:type="dxa"/>
            <w:tcMar/>
          </w:tcPr>
          <w:p w:rsidRPr="00A2763E" w:rsidR="0063242C" w:rsidP="0063242C" w:rsidRDefault="009E52A8" w14:paraId="59FAF96B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9. </w:t>
            </w:r>
            <w:r w:rsidRPr="00A2763E" w:rsidR="0063242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Skills for presenting visual data (1); Introduction to elements of data visualisation: </w:t>
            </w:r>
            <w:r w:rsidR="0063242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the </w:t>
            </w:r>
            <w:r w:rsidRPr="00A2763E" w:rsidR="0063242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relationship between visual form (graphs, charts, histograms, tables, tree</w:t>
            </w:r>
            <w:r w:rsidR="0063242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 </w:t>
            </w:r>
            <w:r w:rsidRPr="00A2763E" w:rsidR="0063242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maps, radial plots etc) and function; Understanding and using statistical concepts for data reporting; Writing captions</w:t>
            </w:r>
            <w:r w:rsidR="0063242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;</w:t>
            </w:r>
          </w:p>
          <w:p w:rsidRPr="009D17B4" w:rsidR="009E52A8" w:rsidP="009E52A8" w:rsidRDefault="009E52A8" w14:paraId="680A4E5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2619DF87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561FBA95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229977F5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646A5597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610019C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67F8369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70ADC6B5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3EA620B0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596C8184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1921983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77316946" wp14:textId="77777777">
        <w:tc>
          <w:tcPr>
            <w:tcW w:w="4786" w:type="dxa"/>
            <w:tcMar/>
          </w:tcPr>
          <w:p w:rsidRPr="00A2763E" w:rsidR="002933F2" w:rsidP="002933F2" w:rsidRDefault="009E52A8" w14:paraId="715D129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10. </w:t>
            </w:r>
            <w:r w:rsidRPr="00A2763E" w:rsidR="002933F2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Skills for presenting visual data (2): Introduction to Data commentaries: definition and organization; Signposting elements for data commentaries; Presenting data commentaries using various forms of data visualisation;</w:t>
            </w:r>
          </w:p>
          <w:p w:rsidRPr="009D17B4" w:rsidR="009E52A8" w:rsidP="009E52A8" w:rsidRDefault="009E52A8" w14:paraId="296FEF7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231F8588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73580F94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2AA3109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0979769B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CD8F96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0329A71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B9A4798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163B4D6D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39DF618D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7194DBD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5693AD7B" wp14:textId="77777777">
        <w:tc>
          <w:tcPr>
            <w:tcW w:w="4786" w:type="dxa"/>
            <w:tcMar/>
          </w:tcPr>
          <w:p w:rsidRPr="00A2763E" w:rsidR="002933F2" w:rsidP="002933F2" w:rsidRDefault="009E52A8" w14:paraId="5A00C37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11. </w:t>
            </w:r>
            <w:r w:rsidRPr="00A2763E" w:rsidR="002933F2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Communicating research findings at a conference/workshop/seminar/ study group (1); Formulating a presentation outline; Organisation </w:t>
            </w:r>
            <w:r w:rsidR="002933F2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and practice </w:t>
            </w:r>
            <w:r w:rsidRPr="00A2763E" w:rsidR="002933F2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of the Poster Presentation; </w:t>
            </w:r>
          </w:p>
          <w:p w:rsidRPr="009D17B4" w:rsidR="009E52A8" w:rsidP="009E52A8" w:rsidRDefault="009E52A8" w14:paraId="769D0D3C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1C997946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680F9862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7AE8F878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258FB6D7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26A4609E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675B7CA5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68117AB5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7B5E4A8D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6B94A892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euristică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14A4E3E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54CD245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2A94A1A7" wp14:textId="77777777">
        <w:tc>
          <w:tcPr>
            <w:tcW w:w="4786" w:type="dxa"/>
            <w:tcMar/>
          </w:tcPr>
          <w:p w:rsidR="003421BC" w:rsidP="003421BC" w:rsidRDefault="009E52A8" w14:paraId="0161CD8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12.</w:t>
            </w:r>
            <w:r w:rsidRPr="009D17B4">
              <w:rPr>
                <w:rFonts w:ascii="Times New Roman" w:hAnsi="Times New Roman" w:eastAsia="Times New Roman" w:cs="Times New Roman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A2763E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Communicating research findings at </w:t>
            </w:r>
            <w:r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 a </w:t>
            </w:r>
            <w:r w:rsidRPr="00A2763E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conference/workshop/seminar/ study group (2); </w:t>
            </w:r>
          </w:p>
          <w:p w:rsidRPr="00A2763E" w:rsidR="003421BC" w:rsidP="003421BC" w:rsidRDefault="003421BC" w14:paraId="7F2717C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A2763E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Writing and Presenting Slides; Networking and Socialising at academic/ professional events. Revision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>.</w:t>
            </w:r>
          </w:p>
          <w:p w:rsidRPr="009D17B4" w:rsidR="009E52A8" w:rsidP="009E52A8" w:rsidRDefault="009E52A8" w14:paraId="1231BE67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0473FCF4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linguală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77582D52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audio-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vizuala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066718E5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inductivă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400E9C89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Tehnica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lecturii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98879DA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Studiul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caz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2FFC940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Skimming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/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scanare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7D545D91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Metoda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comunicativă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(CLT);</w:t>
            </w:r>
          </w:p>
          <w:p w:rsidR="009E52A8" w:rsidP="1B1951B4" w:rsidRDefault="009E52A8" w14:paraId="7D980329" wp14:textId="77777777" wp14:noSpellErr="1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microgrupuri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1B1951B4" w:rsidRDefault="009E52A8" w14:paraId="3B4135F1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Conversaţia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euristică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;</w:t>
            </w:r>
          </w:p>
          <w:p w:rsidR="009E52A8" w:rsidP="009E52A8" w:rsidRDefault="009E52A8" w14:paraId="4F7AB9F4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Brainstorming;</w:t>
            </w:r>
          </w:p>
        </w:tc>
        <w:tc>
          <w:tcPr>
            <w:tcW w:w="2835" w:type="dxa"/>
            <w:tcMar/>
          </w:tcPr>
          <w:p w:rsidR="009E52A8" w:rsidP="009E52A8" w:rsidRDefault="009E52A8" w14:paraId="36FEB5B0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9E52A8" w:rsidTr="1B1951B4" w14:paraId="23F082FE" wp14:textId="77777777">
        <w:trPr>
          <w:gridAfter w:val="1"/>
          <w:wAfter w:w="2835" w:type="dxa"/>
        </w:trPr>
        <w:tc>
          <w:tcPr>
            <w:tcW w:w="4786" w:type="dxa"/>
            <w:tcMar/>
          </w:tcPr>
          <w:p w:rsidR="003421BC" w:rsidP="003421BC" w:rsidRDefault="009E52A8" w14:paraId="485A572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13. </w:t>
            </w:r>
            <w:r w:rsidR="003421BC">
              <w:rPr>
                <w:rFonts w:ascii="Times New Roman" w:hAnsi="Times New Roman" w:eastAsia="Times New Roman" w:cs="Times New Roman"/>
                <w:sz w:val="20"/>
                <w:szCs w:val="20"/>
              </w:rPr>
              <w:t>Examen</w:t>
            </w:r>
          </w:p>
          <w:p w:rsidRPr="008A6E89" w:rsidR="003421BC" w:rsidP="003421BC" w:rsidRDefault="003421BC" w14:paraId="261D529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pPr>
            <w:proofErr w:type="spellStart"/>
            <w:r w:rsidRPr="008A6E89"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Speaking</w:t>
            </w:r>
            <w:proofErr w:type="spellEnd"/>
          </w:p>
          <w:p w:rsidRPr="009D17B4" w:rsidR="009E52A8" w:rsidP="009E52A8" w:rsidRDefault="009E52A8" w14:paraId="30D7AA69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3421BC" w14:paraId="643539A5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Activitati</w:t>
            </w: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practice </w:t>
            </w: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adaptate</w:t>
            </w: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situatiei</w:t>
            </w: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examinare</w:t>
            </w:r>
            <w:r w:rsidRPr="1B1951B4" w:rsidR="003421BC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xmlns:wp14="http://schemas.microsoft.com/office/word/2010/wordml" w:rsidR="009E52A8" w:rsidTr="1B1951B4" w14:paraId="3763E919" wp14:textId="77777777">
        <w:tc>
          <w:tcPr>
            <w:tcW w:w="4786" w:type="dxa"/>
            <w:tcMar/>
          </w:tcPr>
          <w:p w:rsidRPr="009D17B4" w:rsidR="009E52A8" w:rsidP="009E52A8" w:rsidRDefault="009E52A8" w14:paraId="6252B83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  <w:t xml:space="preserve">Examen </w:t>
            </w:r>
          </w:p>
          <w:p w:rsidRPr="009D17B4" w:rsidR="009E52A8" w:rsidP="009E52A8" w:rsidRDefault="009E52A8" w14:paraId="13399733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GB"/>
              </w:rPr>
              <w:t>Listening</w:t>
            </w:r>
          </w:p>
          <w:p w:rsidRPr="009D17B4" w:rsidR="009E52A8" w:rsidP="009E52A8" w:rsidRDefault="009E52A8" w14:paraId="778F0F42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GB"/>
              </w:rPr>
              <w:t>Reading</w:t>
            </w:r>
          </w:p>
          <w:p w:rsidRPr="009D17B4" w:rsidR="009E52A8" w:rsidP="009E52A8" w:rsidRDefault="009E52A8" w14:paraId="6FFC0775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  <w:r w:rsidRPr="009D17B4"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GB"/>
              </w:rPr>
              <w:t>Writing</w:t>
            </w:r>
          </w:p>
          <w:p w:rsidRPr="009D17B4" w:rsidR="009E52A8" w:rsidP="009E52A8" w:rsidRDefault="009E52A8" w14:paraId="7196D06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tcMar/>
          </w:tcPr>
          <w:p w:rsidR="009E52A8" w:rsidP="1B1951B4" w:rsidRDefault="009E52A8" w14:paraId="5DDE3E9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Activitati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practice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adaptate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situatiei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examinare</w:t>
            </w:r>
            <w:r w:rsidRPr="1B1951B4" w:rsidR="009E52A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835" w:type="dxa"/>
            <w:tcMar/>
          </w:tcPr>
          <w:p w:rsidR="009E52A8" w:rsidP="009E52A8" w:rsidRDefault="009E52A8" w14:paraId="34FF1C9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="009E52A8" w:rsidTr="1B1951B4" w14:paraId="7A989A7C" wp14:textId="77777777">
        <w:tc>
          <w:tcPr>
            <w:tcW w:w="10173" w:type="dxa"/>
            <w:gridSpan w:val="3"/>
            <w:tcMar/>
          </w:tcPr>
          <w:p w:rsidRPr="00EE70A3" w:rsidR="009E52A8" w:rsidP="1B1951B4" w:rsidRDefault="009E52A8" w14:paraId="419B2322" wp14:textId="77777777" wp14:noSpellErr="1">
            <w:pPr>
              <w:pStyle w:val="Normal1"/>
              <w:spacing w:after="0"/>
              <w:rPr>
                <w:rFonts w:ascii="Times" w:hAnsi="Times" w:eastAsia="Times New Roman" w:cs="Times New Roman"/>
                <w:b w:val="1"/>
                <w:bCs w:val="1"/>
                <w:sz w:val="24"/>
                <w:szCs w:val="24"/>
                <w:lang w:val="en-US"/>
              </w:rPr>
            </w:pPr>
            <w:r w:rsidRPr="1B1951B4" w:rsidR="009E52A8">
              <w:rPr>
                <w:rFonts w:ascii="Times" w:hAnsi="Times" w:eastAsia="Times New Roman" w:cs="Times New Roman"/>
                <w:b w:val="1"/>
                <w:bCs w:val="1"/>
                <w:sz w:val="24"/>
                <w:szCs w:val="24"/>
                <w:lang w:val="en-US"/>
              </w:rPr>
              <w:t>Bibliografie</w:t>
            </w:r>
          </w:p>
          <w:p w:rsidRPr="002475C7" w:rsidR="009E52A8" w:rsidP="009E52A8" w:rsidRDefault="009E52A8" w14:paraId="45845963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1. </w:t>
            </w:r>
            <w:proofErr w:type="spellStart"/>
            <w:r w:rsidRPr="002475C7">
              <w:rPr>
                <w:rFonts w:ascii="Times" w:hAnsi="Times"/>
              </w:rPr>
              <w:t>Tamzen</w:t>
            </w:r>
            <w:proofErr w:type="spellEnd"/>
            <w:r w:rsidRPr="002475C7">
              <w:rPr>
                <w:rFonts w:ascii="Times" w:hAnsi="Times"/>
              </w:rPr>
              <w:t xml:space="preserve"> </w:t>
            </w:r>
            <w:proofErr w:type="spellStart"/>
            <w:r w:rsidRPr="002475C7">
              <w:rPr>
                <w:rFonts w:ascii="Times" w:hAnsi="Times"/>
              </w:rPr>
              <w:t>Armer</w:t>
            </w:r>
            <w:proofErr w:type="spellEnd"/>
            <w:r w:rsidRPr="002475C7">
              <w:rPr>
                <w:rFonts w:ascii="Times" w:hAnsi="Times"/>
              </w:rPr>
              <w:t xml:space="preserve">, </w:t>
            </w:r>
            <w:r w:rsidRPr="00AD0E31">
              <w:rPr>
                <w:rFonts w:ascii="Times" w:hAnsi="Times"/>
                <w:i/>
              </w:rPr>
              <w:t>Cambridge English for Scientists. Student’s Book with Audio CDs (2)</w:t>
            </w:r>
            <w:r w:rsidRPr="002475C7">
              <w:rPr>
                <w:rFonts w:ascii="Times" w:hAnsi="Times"/>
              </w:rPr>
              <w:t>, Cambridge University Press, Cambridge, 2011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33A3DF86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2. </w:t>
            </w:r>
            <w:proofErr w:type="spellStart"/>
            <w:r w:rsidRPr="002475C7">
              <w:rPr>
                <w:rFonts w:ascii="Times" w:hAnsi="Times"/>
              </w:rPr>
              <w:t>Tamzen</w:t>
            </w:r>
            <w:proofErr w:type="spellEnd"/>
            <w:r w:rsidRPr="002475C7">
              <w:rPr>
                <w:rFonts w:ascii="Times" w:hAnsi="Times"/>
              </w:rPr>
              <w:t xml:space="preserve"> </w:t>
            </w:r>
            <w:proofErr w:type="spellStart"/>
            <w:r w:rsidRPr="002475C7">
              <w:rPr>
                <w:rFonts w:ascii="Times" w:hAnsi="Times"/>
              </w:rPr>
              <w:t>Armer</w:t>
            </w:r>
            <w:proofErr w:type="spellEnd"/>
            <w:r w:rsidRPr="002475C7">
              <w:rPr>
                <w:rFonts w:ascii="Times" w:hAnsi="Times"/>
              </w:rPr>
              <w:t xml:space="preserve">, </w:t>
            </w:r>
            <w:r w:rsidRPr="002475C7">
              <w:rPr>
                <w:rFonts w:ascii="Times" w:hAnsi="Times"/>
                <w:i/>
              </w:rPr>
              <w:t>Cambridge English for Scientists. Teacher’s Guide</w:t>
            </w:r>
            <w:r w:rsidRPr="002475C7">
              <w:rPr>
                <w:rFonts w:ascii="Times" w:hAnsi="Times"/>
              </w:rPr>
              <w:t>, Cambridge University Press, Cambridge, 2011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0CDE3BBB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3. Hodgetts </w:t>
            </w:r>
            <w:proofErr w:type="spellStart"/>
            <w:r w:rsidRPr="002475C7">
              <w:rPr>
                <w:rFonts w:ascii="Times" w:hAnsi="Times"/>
              </w:rPr>
              <w:t>Katsampoxaki</w:t>
            </w:r>
            <w:proofErr w:type="spellEnd"/>
            <w:r w:rsidRPr="002475C7">
              <w:rPr>
                <w:rFonts w:ascii="Times" w:hAnsi="Times"/>
              </w:rPr>
              <w:t xml:space="preserve"> </w:t>
            </w:r>
            <w:proofErr w:type="spellStart"/>
            <w:r w:rsidRPr="002475C7">
              <w:rPr>
                <w:rFonts w:ascii="Times" w:hAnsi="Times"/>
              </w:rPr>
              <w:t>Kallia</w:t>
            </w:r>
            <w:proofErr w:type="spellEnd"/>
            <w:r w:rsidRPr="002475C7">
              <w:rPr>
                <w:rFonts w:ascii="Times" w:hAnsi="Times"/>
              </w:rPr>
              <w:t xml:space="preserve">, </w:t>
            </w:r>
            <w:r w:rsidRPr="002475C7">
              <w:rPr>
                <w:rFonts w:ascii="Times" w:hAnsi="Times"/>
                <w:i/>
              </w:rPr>
              <w:t xml:space="preserve">Academic English for Chemistry, An English for Specific Academic Purpose Course for International Chemistry Students </w:t>
            </w:r>
            <w:r w:rsidRPr="002475C7">
              <w:rPr>
                <w:rFonts w:ascii="Times" w:hAnsi="Times"/>
              </w:rPr>
              <w:t xml:space="preserve">– Upper Intermediate B2 Level, </w:t>
            </w:r>
            <w:proofErr w:type="spellStart"/>
            <w:r w:rsidRPr="002475C7">
              <w:rPr>
                <w:rFonts w:ascii="Times" w:hAnsi="Times"/>
              </w:rPr>
              <w:t>Digisima</w:t>
            </w:r>
            <w:proofErr w:type="spellEnd"/>
            <w:r w:rsidRPr="002475C7">
              <w:rPr>
                <w:rFonts w:ascii="Times" w:hAnsi="Times"/>
              </w:rPr>
              <w:t xml:space="preserve"> Publications, 2017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2B4ACD4F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4. </w:t>
            </w:r>
            <w:proofErr w:type="spellStart"/>
            <w:r w:rsidRPr="002475C7">
              <w:rPr>
                <w:rFonts w:ascii="Times" w:hAnsi="Times"/>
              </w:rPr>
              <w:t>Eumeridou</w:t>
            </w:r>
            <w:proofErr w:type="spellEnd"/>
            <w:r w:rsidRPr="002475C7">
              <w:rPr>
                <w:rFonts w:ascii="Times" w:hAnsi="Times"/>
              </w:rPr>
              <w:t xml:space="preserve"> Eugenia, </w:t>
            </w:r>
            <w:r w:rsidRPr="002475C7">
              <w:rPr>
                <w:rFonts w:ascii="Times" w:hAnsi="Times"/>
                <w:i/>
              </w:rPr>
              <w:t>Academic English for Materials Science</w:t>
            </w:r>
            <w:r w:rsidRPr="002475C7">
              <w:rPr>
                <w:rFonts w:ascii="Times" w:hAnsi="Times"/>
              </w:rPr>
              <w:t xml:space="preserve">, </w:t>
            </w:r>
            <w:proofErr w:type="spellStart"/>
            <w:r w:rsidRPr="002475C7">
              <w:rPr>
                <w:rFonts w:ascii="Times" w:hAnsi="Times"/>
              </w:rPr>
              <w:t>Digisima</w:t>
            </w:r>
            <w:proofErr w:type="spellEnd"/>
            <w:r w:rsidRPr="002475C7">
              <w:rPr>
                <w:rFonts w:ascii="Times" w:hAnsi="Times"/>
              </w:rPr>
              <w:t xml:space="preserve"> Publications, 2021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3ABBF7E8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5. Kwiatkowski Marek, </w:t>
            </w:r>
            <w:proofErr w:type="spellStart"/>
            <w:r w:rsidRPr="002475C7">
              <w:rPr>
                <w:rFonts w:ascii="Times" w:hAnsi="Times"/>
              </w:rPr>
              <w:t>Stepnowski</w:t>
            </w:r>
            <w:proofErr w:type="spellEnd"/>
            <w:r w:rsidRPr="002475C7">
              <w:rPr>
                <w:rFonts w:ascii="Times" w:hAnsi="Times"/>
              </w:rPr>
              <w:t xml:space="preserve"> Piotr, </w:t>
            </w:r>
            <w:r w:rsidRPr="006C1674">
              <w:rPr>
                <w:rFonts w:ascii="Times" w:hAnsi="Times"/>
              </w:rPr>
              <w:t>English in Chemistry</w:t>
            </w:r>
            <w:r w:rsidRPr="002475C7">
              <w:rPr>
                <w:rFonts w:ascii="Times" w:hAnsi="Times"/>
              </w:rPr>
              <w:t>, Gdansk University, 2017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37EED66A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6. Gallagher </w:t>
            </w:r>
            <w:proofErr w:type="spellStart"/>
            <w:r w:rsidRPr="002475C7">
              <w:rPr>
                <w:rFonts w:ascii="Times" w:hAnsi="Times"/>
              </w:rPr>
              <w:t>RoseMarie</w:t>
            </w:r>
            <w:proofErr w:type="spellEnd"/>
            <w:r w:rsidRPr="002475C7">
              <w:rPr>
                <w:rFonts w:ascii="Times" w:hAnsi="Times"/>
              </w:rPr>
              <w:t xml:space="preserve">, Ingram Paul, </w:t>
            </w:r>
            <w:r w:rsidRPr="002475C7">
              <w:rPr>
                <w:rFonts w:ascii="Times" w:hAnsi="Times"/>
                <w:i/>
              </w:rPr>
              <w:t>Cambridge IGCSE &amp; O Level Complete Chemistry- Student Book</w:t>
            </w:r>
            <w:r w:rsidRPr="002475C7">
              <w:rPr>
                <w:rFonts w:ascii="Times" w:hAnsi="Times"/>
              </w:rPr>
              <w:t>, Oxford University Press, Fourth Edition 2021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3F5528C1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7. Harwood Richard, Lodge Ian, </w:t>
            </w:r>
            <w:r w:rsidRPr="002475C7">
              <w:rPr>
                <w:rFonts w:ascii="Times" w:hAnsi="Times"/>
                <w:i/>
              </w:rPr>
              <w:t>Cambridge IGCSE Chemistry Workbook</w:t>
            </w:r>
            <w:r w:rsidRPr="002475C7">
              <w:rPr>
                <w:rFonts w:ascii="Times" w:hAnsi="Times"/>
              </w:rPr>
              <w:t>,  Cambridge University Press, 2011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2F9A5820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8. Earl Bryan, Wilford Doug,  </w:t>
            </w:r>
            <w:r w:rsidRPr="002475C7">
              <w:rPr>
                <w:rFonts w:ascii="Times" w:hAnsi="Times"/>
                <w:i/>
              </w:rPr>
              <w:t>Cambridge IGCS Chemistry</w:t>
            </w:r>
            <w:r w:rsidRPr="002475C7">
              <w:rPr>
                <w:rFonts w:ascii="Times" w:hAnsi="Times"/>
              </w:rPr>
              <w:t>, Cambridge University Press, 4th Edition, 2021;</w:t>
            </w:r>
          </w:p>
          <w:p w:rsidRPr="002475C7" w:rsidR="009E52A8" w:rsidP="009E52A8" w:rsidRDefault="009E52A8" w14:paraId="770E0D52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9. Carter Ronald, McCarthy Michael, </w:t>
            </w:r>
            <w:r w:rsidRPr="002475C7">
              <w:rPr>
                <w:rFonts w:ascii="Times" w:hAnsi="Times"/>
                <w:i/>
              </w:rPr>
              <w:t>Cambridge Grammar of English. A Comprehensive Guide. Spoken and Written English. Grammar and Usage</w:t>
            </w:r>
            <w:r w:rsidRPr="002475C7">
              <w:rPr>
                <w:rFonts w:ascii="Times" w:hAnsi="Times"/>
              </w:rPr>
              <w:t>, Cambridge University Press, 2006</w:t>
            </w:r>
            <w:r>
              <w:rPr>
                <w:rFonts w:ascii="Times" w:hAnsi="Times"/>
              </w:rPr>
              <w:t>;</w:t>
            </w:r>
          </w:p>
          <w:p w:rsidRPr="002475C7" w:rsidR="009E52A8" w:rsidP="009E52A8" w:rsidRDefault="009E52A8" w14:paraId="68F05F42" wp14:textId="77777777">
            <w:pPr>
              <w:spacing w:line="240" w:lineRule="auto"/>
              <w:ind w:left="-2" w:leftChars="0" w:firstLine="0" w:firstLineChars="0"/>
              <w:jc w:val="both"/>
              <w:rPr>
                <w:rFonts w:ascii="Times" w:hAnsi="Times"/>
              </w:rPr>
            </w:pPr>
            <w:r w:rsidRPr="002475C7">
              <w:rPr>
                <w:rFonts w:ascii="Times" w:hAnsi="Times"/>
              </w:rPr>
              <w:t xml:space="preserve">10. </w:t>
            </w:r>
            <w:proofErr w:type="spellStart"/>
            <w:r w:rsidRPr="002475C7">
              <w:rPr>
                <w:rFonts w:ascii="Times" w:hAnsi="Times"/>
              </w:rPr>
              <w:t>Hewings</w:t>
            </w:r>
            <w:proofErr w:type="spellEnd"/>
            <w:r w:rsidRPr="002475C7">
              <w:rPr>
                <w:rFonts w:ascii="Times" w:hAnsi="Times"/>
              </w:rPr>
              <w:t xml:space="preserve"> Martin, </w:t>
            </w:r>
            <w:r w:rsidRPr="002475C7">
              <w:rPr>
                <w:rFonts w:ascii="Times" w:hAnsi="Times"/>
                <w:i/>
              </w:rPr>
              <w:t>Advanced Grammar in Use</w:t>
            </w:r>
            <w:r w:rsidRPr="002475C7">
              <w:rPr>
                <w:rFonts w:ascii="Times" w:hAnsi="Times"/>
              </w:rPr>
              <w:t>, Second Edition, Cambridge University Press, 2005</w:t>
            </w:r>
            <w:r>
              <w:rPr>
                <w:rFonts w:ascii="Times" w:hAnsi="Times"/>
              </w:rPr>
              <w:t>;</w:t>
            </w:r>
          </w:p>
          <w:p w:rsidRPr="001E7C61" w:rsidR="009E52A8" w:rsidP="009E52A8" w:rsidRDefault="009E52A8" w14:paraId="2F0C00D2" wp14:textId="77777777">
            <w:pPr>
              <w:spacing w:line="240" w:lineRule="auto"/>
              <w:ind w:left="-2" w:leftChars="0" w:firstLine="0" w:firstLineChars="0"/>
              <w:jc w:val="both"/>
            </w:pPr>
            <w:r w:rsidRPr="002475C7">
              <w:rPr>
                <w:rFonts w:ascii="Times" w:hAnsi="Times"/>
              </w:rPr>
              <w:t xml:space="preserve">11. Vince Michael, </w:t>
            </w:r>
            <w:r w:rsidRPr="002475C7">
              <w:rPr>
                <w:rFonts w:ascii="Times" w:hAnsi="Times"/>
                <w:i/>
              </w:rPr>
              <w:t>English Grammar in Context</w:t>
            </w:r>
            <w:r w:rsidRPr="002475C7">
              <w:rPr>
                <w:rFonts w:ascii="Times" w:hAnsi="Times"/>
              </w:rPr>
              <w:t>, Macmillan, 2008</w:t>
            </w:r>
            <w:r>
              <w:rPr>
                <w:rFonts w:ascii="Times" w:hAnsi="Times"/>
              </w:rPr>
              <w:t>.</w:t>
            </w:r>
          </w:p>
        </w:tc>
      </w:tr>
    </w:tbl>
    <w:p xmlns:wp14="http://schemas.microsoft.com/office/word/2010/wordml" w:rsidR="000E471A" w:rsidP="000C0464" w:rsidRDefault="000E471A" w14:paraId="6D072C0D" wp14:textId="77777777">
      <w:pPr>
        <w:pStyle w:val="Heading3"/>
        <w:spacing w:before="0" w:after="0" w:line="240" w:lineRule="auto"/>
        <w:ind w:left="0" w:hanging="2"/>
        <w:rPr>
          <w:rFonts w:ascii="Times New Roman" w:hAnsi="Times New Roman" w:cs="Times New Roman"/>
          <w:sz w:val="20"/>
          <w:szCs w:val="20"/>
        </w:rPr>
      </w:pPr>
    </w:p>
    <w:p xmlns:wp14="http://schemas.microsoft.com/office/word/2010/wordml" w:rsidR="000E471A" w:rsidP="1B1951B4" w:rsidRDefault="00606FBD" w14:paraId="45A87B19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9.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Coroborarea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conţinuturilor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disciplinei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cu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aşteptările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reprezentanţilor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comunităţilor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epistemice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,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asociaţiilor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profesionale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şi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angajatorilor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reprezentativi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din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domeniul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aferent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programului</w:t>
      </w:r>
    </w:p>
    <w:tbl>
      <w:tblPr>
        <w:tblStyle w:val="a7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xmlns:wp14="http://schemas.microsoft.com/office/word/2010/wordml" w:rsidR="000E471A" w:rsidTr="1B1951B4" w14:paraId="3572E6DC" wp14:textId="77777777">
        <w:tc>
          <w:tcPr>
            <w:tcW w:w="10173" w:type="dxa"/>
            <w:tcMar/>
          </w:tcPr>
          <w:p w:rsidR="000E471A" w:rsidP="1B1951B4" w:rsidRDefault="00606FBD" w14:paraId="74BAB476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Politicile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lingvistice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global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european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încearcă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răspundă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nevoilor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crescute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unei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pieţe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cercetării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internaţionalizate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astfel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limbile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scopuri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sunt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reprezentate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la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nivelul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multor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</w:p>
          <w:p w:rsidR="000E471A" w:rsidP="1B1951B4" w:rsidRDefault="00606FBD" w14:paraId="5F4D9799" wp14:textId="77777777">
            <w:pPr>
              <w:pStyle w:val="Normal1"/>
              <w:numPr>
                <w:ilvl w:val="0"/>
                <w:numId w:val="3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din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ţară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vocaţionale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cum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fi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afacerile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dreptul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medicina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informatica,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turismul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dar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cursurile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vizează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ştiinţific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diverse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domenii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–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chimie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fizică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ştiinţele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educaţiei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socio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-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umane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etc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). A se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vedea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departamentele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profil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limbi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din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Bucureşti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Timişoara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Iaşi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Tîrgu-Mureş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Alba Iulia, Oradea etc.</w:t>
            </w:r>
          </w:p>
          <w:p w:rsidR="000E471A" w:rsidP="1B1951B4" w:rsidRDefault="00606FBD" w14:paraId="215C0E64" wp14:textId="77777777">
            <w:pPr>
              <w:pStyle w:val="Normal1"/>
              <w:numPr>
                <w:ilvl w:val="0"/>
                <w:numId w:val="3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din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străinătate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(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mai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ales pe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dimensiunile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deprinderilor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academic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comunicării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socio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-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profesionale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),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unde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toate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universităţile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dispun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centre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specializate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aspectele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practice ale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discursului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specializat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jucând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un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rol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esenţial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formarea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culturii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instrucţionale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.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exemplu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1B1951B4" w:rsidR="00C07B1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niversităţile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Harvard, Washington,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North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Carolina,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Southampton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Darmouth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, Essex, Leeds, Graz, Central European University, etc.</w:t>
            </w:r>
          </w:p>
          <w:p w:rsidR="000E471A" w:rsidP="1B1951B4" w:rsidRDefault="00606FBD" w14:paraId="333E0F7F" wp14:textId="77777777">
            <w:pPr>
              <w:pStyle w:val="Normal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Conţinutul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predării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dezvoltă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abilităţile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deprinderile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necesare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studenţilor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pentru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specificul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muncii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studiu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cercetare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academică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condiţiile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internaţionalizării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învăţământului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-US"/>
              </w:rPr>
              <w:t>universitar</w:t>
            </w:r>
          </w:p>
          <w:p w:rsidR="000E471A" w:rsidP="1B1951B4" w:rsidRDefault="00606FBD" w14:paraId="091B043A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Conţinutul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predării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acoperă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principalele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aspecte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practice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care se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poate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presupune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studenţii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vor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folosi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viitoarea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lor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xmlns:wp14="http://schemas.microsoft.com/office/word/2010/wordml" w:rsidR="000E471A" w:rsidRDefault="000E471A" w14:paraId="48A21919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P="1B1951B4" w:rsidRDefault="00606FBD" w14:paraId="5AE40429" wp14:textId="77777777" wp14:noSpellErr="1">
      <w:pPr>
        <w:pStyle w:val="Normal1"/>
        <w:spacing w:after="0" w:line="240" w:lineRule="auto"/>
        <w:rPr>
          <w:rFonts w:ascii="Times New Roman" w:hAnsi="Times New Roman" w:eastAsia="Times New Roman" w:cs="Times New Roman"/>
          <w:lang w:val="en-US"/>
        </w:rPr>
      </w:pP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10. </w:t>
      </w:r>
      <w:r w:rsidRPr="1B1951B4" w:rsidR="00606FBD">
        <w:rPr>
          <w:rFonts w:ascii="Times New Roman" w:hAnsi="Times New Roman" w:eastAsia="Times New Roman" w:cs="Times New Roman"/>
          <w:b w:val="1"/>
          <w:bCs w:val="1"/>
          <w:lang w:val="en-US"/>
        </w:rPr>
        <w:t>Evaluare</w:t>
      </w:r>
    </w:p>
    <w:tbl>
      <w:tblPr>
        <w:tblStyle w:val="a8"/>
        <w:tblW w:w="101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835"/>
        <w:gridCol w:w="2835"/>
        <w:gridCol w:w="1523"/>
      </w:tblGrid>
      <w:tr xmlns:wp14="http://schemas.microsoft.com/office/word/2010/wordml" w:rsidR="000E471A" w:rsidTr="1B1951B4" w14:paraId="274C3F32" wp14:textId="77777777">
        <w:tc>
          <w:tcPr>
            <w:tcW w:w="2977" w:type="dxa"/>
            <w:tcMar/>
          </w:tcPr>
          <w:p w:rsidR="000E471A" w:rsidP="1B1951B4" w:rsidRDefault="00606FBD" w14:paraId="76BCFAA8" wp14:textId="77777777" wp14:noSpellErr="1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Tip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activitate</w:t>
            </w:r>
          </w:p>
        </w:tc>
        <w:tc>
          <w:tcPr>
            <w:tcW w:w="2835" w:type="dxa"/>
            <w:tcBorders>
              <w:bottom w:val="single" w:color="000000" w:themeColor="text1" w:sz="4" w:space="0"/>
            </w:tcBorders>
            <w:tcMar/>
          </w:tcPr>
          <w:p w:rsidR="000E471A" w:rsidP="1B1951B4" w:rsidRDefault="00606FBD" w14:paraId="69FEFAE2" wp14:textId="77777777" wp14:noSpellErr="1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10.1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Criterii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2835" w:type="dxa"/>
            <w:tcMar/>
          </w:tcPr>
          <w:p w:rsidR="000E471A" w:rsidP="1B1951B4" w:rsidRDefault="00606FBD" w14:paraId="055FBE51" wp14:textId="77777777" wp14:noSpellErr="1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10.2 Metode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evaluare</w:t>
            </w:r>
          </w:p>
        </w:tc>
        <w:tc>
          <w:tcPr>
            <w:tcW w:w="1523" w:type="dxa"/>
            <w:tcMar/>
          </w:tcPr>
          <w:p w:rsidR="000E471A" w:rsidP="1B1951B4" w:rsidRDefault="00606FBD" w14:paraId="33BECF16" wp14:textId="77777777" wp14:noSpellErr="1">
            <w:pPr>
              <w:pStyle w:val="Normal1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10.3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Pondere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din nota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finală</w:t>
            </w:r>
          </w:p>
        </w:tc>
      </w:tr>
      <w:tr xmlns:wp14="http://schemas.microsoft.com/office/word/2010/wordml" w:rsidR="000E471A" w:rsidTr="1B1951B4" w14:paraId="7715C7A7" wp14:textId="77777777">
        <w:tc>
          <w:tcPr>
            <w:tcW w:w="2977" w:type="dxa"/>
            <w:vMerge w:val="restart"/>
            <w:tcMar/>
          </w:tcPr>
          <w:p w:rsidR="000E471A" w:rsidRDefault="00606FBD" w14:paraId="2DA25AD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  <w:tcMar/>
          </w:tcPr>
          <w:p w:rsidR="000E471A" w:rsidRDefault="000E471A" w14:paraId="6BD18F9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/>
          </w:tcPr>
          <w:p w:rsidR="000E471A" w:rsidRDefault="000E471A" w14:paraId="238601F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tcMar/>
          </w:tcPr>
          <w:p w:rsidR="000E471A" w:rsidRDefault="000E471A" w14:paraId="0F3CABC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5B08B5D1" wp14:textId="77777777">
        <w:tc>
          <w:tcPr>
            <w:tcW w:w="2977" w:type="dxa"/>
            <w:vMerge/>
            <w:tcMar/>
          </w:tcPr>
          <w:p w:rsidR="000E471A" w:rsidRDefault="000E471A" w14:paraId="16DEB4AB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0AD9C6F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="000E471A" w:rsidRDefault="000E471A" w14:paraId="4B1F511A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="000E471A" w:rsidRDefault="000E471A" w14:paraId="65F9C3DC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5023141B" wp14:textId="77777777">
        <w:trPr>
          <w:trHeight w:val="282"/>
        </w:trPr>
        <w:tc>
          <w:tcPr>
            <w:tcW w:w="2977" w:type="dxa"/>
            <w:vMerge/>
            <w:tcMar/>
          </w:tcPr>
          <w:p w:rsidR="000E471A" w:rsidRDefault="000E471A" w14:paraId="1F3B1409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562C75D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="000E471A" w:rsidRDefault="000E471A" w14:paraId="664355AD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="000E471A" w:rsidRDefault="000E471A" w14:paraId="1A965116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7DF4E37C" wp14:textId="77777777">
        <w:tc>
          <w:tcPr>
            <w:tcW w:w="2977" w:type="dxa"/>
            <w:vMerge/>
            <w:tcMar/>
          </w:tcPr>
          <w:p w:rsidR="000E471A" w:rsidRDefault="000E471A" w14:paraId="44FB30F8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/>
          </w:tcPr>
          <w:p w:rsidR="000E471A" w:rsidRDefault="000E471A" w14:paraId="1DA6542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Mar/>
          </w:tcPr>
          <w:p w:rsidR="000E471A" w:rsidRDefault="000E471A" w14:paraId="3041E394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tcMar/>
          </w:tcPr>
          <w:p w:rsidR="000E471A" w:rsidRDefault="000E471A" w14:paraId="722B00AE" wp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5EEB172E" wp14:textId="77777777">
        <w:trPr>
          <w:trHeight w:val="1146"/>
        </w:trPr>
        <w:tc>
          <w:tcPr>
            <w:tcW w:w="2977" w:type="dxa"/>
            <w:tcMar/>
          </w:tcPr>
          <w:p w:rsidR="000E471A" w:rsidRDefault="00606FBD" w14:paraId="02DEACC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10.5 Seminar</w:t>
            </w:r>
          </w:p>
        </w:tc>
        <w:tc>
          <w:tcPr>
            <w:tcW w:w="2835" w:type="dxa"/>
            <w:tcMar/>
          </w:tcPr>
          <w:p w:rsidR="000E471A" w:rsidP="1B1951B4" w:rsidRDefault="00606FBD" w14:paraId="278FAE15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prezenţa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participarea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activă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cursul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</w:p>
          <w:p w:rsidR="000E471A" w:rsidP="1B1951B4" w:rsidRDefault="00606FBD" w14:paraId="2993CEF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îndeplinirea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corectă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timp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sarcinilor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lucru</w:t>
            </w:r>
          </w:p>
          <w:p w:rsidR="000E471A" w:rsidP="1B1951B4" w:rsidRDefault="00606FBD" w14:paraId="3BA0DEE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însuşirea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vocabularului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specialitate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E471A" w:rsidP="1B1951B4" w:rsidRDefault="00606FBD" w14:paraId="329A6A6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corectitudinea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,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fluenţa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adecvarea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cerinţă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(oral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)</w:t>
            </w:r>
          </w:p>
          <w:p w:rsidR="000E471A" w:rsidP="1B1951B4" w:rsidRDefault="00606FBD" w14:paraId="4CBF96D6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-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capacitatea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utiliza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eficient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limba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engleză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contexte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academice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profesionale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specifice</w:t>
            </w:r>
          </w:p>
        </w:tc>
        <w:tc>
          <w:tcPr>
            <w:tcW w:w="2835" w:type="dxa"/>
            <w:tcMar/>
          </w:tcPr>
          <w:p w:rsidR="000E471A" w:rsidP="1B1951B4" w:rsidRDefault="00606FBD" w14:paraId="4E7B3A99" wp14:textId="77777777">
            <w:pPr>
              <w:pStyle w:val="Normal1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examen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scris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si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oral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sfârşitul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semestrului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(Test de 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competenta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lingvistica</w:t>
            </w:r>
            <w:r w:rsidRPr="1B1951B4" w:rsidR="00564C38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)</w:t>
            </w:r>
            <w:bookmarkStart w:name="_GoBack" w:id="9"/>
            <w:bookmarkEnd w:id="9"/>
          </w:p>
          <w:p w:rsidRPr="009B072B" w:rsidR="009B072B" w:rsidP="00564C38" w:rsidRDefault="009B072B" w14:paraId="42C6D796" wp14:textId="77777777">
            <w:pPr>
              <w:pStyle w:val="Normal1"/>
              <w:spacing w:after="0" w:line="240" w:lineRule="auto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523" w:type="dxa"/>
            <w:tcMar/>
          </w:tcPr>
          <w:p w:rsidR="000E471A" w:rsidRDefault="00EA06EB" w14:paraId="135237C8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100%</w:t>
            </w:r>
          </w:p>
        </w:tc>
      </w:tr>
      <w:tr xmlns:wp14="http://schemas.microsoft.com/office/word/2010/wordml" w:rsidR="000E471A" w:rsidTr="1B1951B4" w14:paraId="02551A68" wp14:textId="77777777">
        <w:tc>
          <w:tcPr>
            <w:tcW w:w="10170" w:type="dxa"/>
            <w:gridSpan w:val="4"/>
            <w:tcMar/>
          </w:tcPr>
          <w:p w:rsidR="000E471A" w:rsidP="1B1951B4" w:rsidRDefault="00606FBD" w14:paraId="79E80B99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10.6 Standard minim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performanţă</w:t>
            </w:r>
          </w:p>
        </w:tc>
      </w:tr>
      <w:tr xmlns:wp14="http://schemas.microsoft.com/office/word/2010/wordml" w:rsidR="000E471A" w:rsidTr="1B1951B4" w14:paraId="6E1831B3" wp14:textId="77777777">
        <w:tc>
          <w:tcPr>
            <w:tcW w:w="10170" w:type="dxa"/>
            <w:gridSpan w:val="4"/>
            <w:tcMar/>
          </w:tcPr>
          <w:p w:rsidR="000E471A" w:rsidRDefault="000E471A" w14:paraId="54E11D2A" wp14:textId="77777777">
            <w:pPr>
              <w:pStyle w:val="Normal1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</w:tbl>
    <w:p xmlns:wp14="http://schemas.microsoft.com/office/word/2010/wordml" w:rsidR="000E471A" w:rsidRDefault="00606FBD" w14:paraId="31126E5D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</w:p>
    <w:p xmlns:wp14="http://schemas.microsoft.com/office/word/2010/wordml" w:rsidR="000E471A" w:rsidRDefault="000E471A" w14:paraId="2DE403A5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a9"/>
        <w:tblW w:w="10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379"/>
        <w:gridCol w:w="3307"/>
      </w:tblGrid>
      <w:tr xmlns:wp14="http://schemas.microsoft.com/office/word/2010/wordml" w:rsidR="000E471A" w:rsidTr="1B1951B4" w14:paraId="640D1BAE" wp14:textId="77777777">
        <w:trPr>
          <w:trHeight w:val="908"/>
        </w:trPr>
        <w:tc>
          <w:tcPr>
            <w:tcW w:w="3379" w:type="dxa"/>
            <w:tcMar/>
          </w:tcPr>
          <w:p w:rsidR="000E471A" w:rsidP="1B1951B4" w:rsidRDefault="00606FBD" w14:paraId="0EE97CDE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completării</w:t>
            </w:r>
          </w:p>
          <w:p w:rsidR="000E471A" w:rsidRDefault="000E471A" w14:paraId="62431CDC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D9764A" w14:paraId="3BD05F3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677B196"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  <w:r w:rsidR="00974D12">
              <w:rPr>
                <w:rFonts w:ascii="Times New Roman" w:hAnsi="Times New Roman" w:eastAsia="Times New Roman" w:cs="Times New Roman"/>
                <w:sz w:val="20"/>
                <w:szCs w:val="20"/>
              </w:rPr>
              <w:t>7</w:t>
            </w:r>
            <w:r w:rsidRPr="4677B196">
              <w:rPr>
                <w:rFonts w:ascii="Times New Roman" w:hAnsi="Times New Roman" w:eastAsia="Times New Roman" w:cs="Times New Roman"/>
                <w:sz w:val="20"/>
                <w:szCs w:val="20"/>
              </w:rPr>
              <w:t>.0</w:t>
            </w:r>
            <w:r w:rsidR="00974D12"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 w:rsidRPr="4677B196">
              <w:rPr>
                <w:rFonts w:ascii="Times New Roman" w:hAnsi="Times New Roman" w:eastAsia="Times New Roman" w:cs="Times New Roman"/>
                <w:sz w:val="20"/>
                <w:szCs w:val="20"/>
              </w:rPr>
              <w:t>.202</w:t>
            </w:r>
            <w:r w:rsidR="00974D12"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</w:p>
          <w:p w:rsidR="000E471A" w:rsidRDefault="000E471A" w14:paraId="49E398E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="000E471A" w:rsidP="1B1951B4" w:rsidRDefault="00606FBD" w14:paraId="415EB81D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titularului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de curs</w:t>
            </w:r>
          </w:p>
          <w:p w:rsidR="000E471A" w:rsidRDefault="000E471A" w14:paraId="16287F2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="000E471A" w:rsidP="1B1951B4" w:rsidRDefault="00606FBD" w14:paraId="01365BA8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titularului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 de seminar / curs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practic</w:t>
            </w:r>
          </w:p>
          <w:p w:rsidR="000E471A" w:rsidRDefault="00974D12" w14:paraId="5BE93A6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noProof/>
                <w:sz w:val="20"/>
                <w:szCs w:val="20"/>
              </w:rPr>
              <w:drawing>
                <wp:inline xmlns:wp14="http://schemas.microsoft.com/office/word/2010/wordprocessingDrawing" distT="0" distB="0" distL="0" distR="0" wp14:anchorId="13720439" wp14:editId="1818B422">
                  <wp:extent cx="732590" cy="34484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reenshot 2024-04-03 at 10.11.58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056" cy="36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471A" w:rsidRDefault="000E471A" w14:paraId="384BA73E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="000E471A" w:rsidTr="1B1951B4" w14:paraId="43E3161F" wp14:textId="77777777">
        <w:tc>
          <w:tcPr>
            <w:tcW w:w="3379" w:type="dxa"/>
            <w:tcMar/>
          </w:tcPr>
          <w:p w:rsidR="000E471A" w:rsidP="1B1951B4" w:rsidRDefault="00606FBD" w14:paraId="7E5A884C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avizării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în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departament</w:t>
            </w:r>
          </w:p>
          <w:p w:rsidR="000E471A" w:rsidP="00D9764A" w:rsidRDefault="5E89071E" w14:paraId="6E9AC8AB" wp14:textId="35894847">
            <w:pPr>
              <w:spacing w:line="240" w:lineRule="auto"/>
              <w:ind w:left="0" w:hanging="2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1B1951B4" w:rsidR="760BCF4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3</w:t>
            </w:r>
            <w:r w:rsidRPr="1B1951B4" w:rsidR="5E89071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1</w:t>
            </w:r>
            <w:r w:rsidRPr="1B1951B4" w:rsidR="00D9764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.03.202</w:t>
            </w:r>
            <w:r w:rsidRPr="1B1951B4" w:rsidR="5E5B818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</w:rPr>
              <w:t>4</w:t>
            </w:r>
          </w:p>
          <w:p w:rsidR="000E471A" w:rsidRDefault="000E471A" w14:paraId="34B3F2E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0E471A" w14:paraId="7D34F5C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686" w:type="dxa"/>
            <w:gridSpan w:val="2"/>
            <w:tcMar/>
          </w:tcPr>
          <w:p w:rsidR="000E471A" w:rsidP="1B1951B4" w:rsidRDefault="00606FBD" w14:paraId="74295C24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directorului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de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departament</w:t>
            </w:r>
          </w:p>
          <w:p w:rsidR="000E471A" w:rsidRDefault="000E471A" w14:paraId="0B4020A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0E471A" w14:paraId="1D7B270A" wp14:textId="5AD2DBD7">
            <w:pPr>
              <w:pStyle w:val="Normal1"/>
              <w:spacing w:after="0" w:line="240" w:lineRule="auto"/>
            </w:pPr>
            <w:r w:rsidR="76B46432">
              <w:drawing>
                <wp:inline xmlns:wp14="http://schemas.microsoft.com/office/word/2010/wordprocessingDrawing" wp14:editId="1B1951B4" wp14:anchorId="7BD6A51D">
                  <wp:extent cx="914400" cy="457200"/>
                  <wp:effectExtent l="0" t="0" r="0" b="0"/>
                  <wp:docPr id="54474519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7c497314920413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xmlns:wp14="http://schemas.microsoft.com/office/word/2010/wordml" w:rsidR="000E471A" w:rsidTr="1B1951B4" w14:paraId="114F3D5D" wp14:textId="77777777">
        <w:trPr>
          <w:trHeight w:val="1380"/>
        </w:trPr>
        <w:tc>
          <w:tcPr>
            <w:tcW w:w="3379" w:type="dxa"/>
            <w:tcMar/>
          </w:tcPr>
          <w:p w:rsidR="000E471A" w:rsidP="1B1951B4" w:rsidRDefault="00606FBD" w14:paraId="4AA1FFB6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Data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avizării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la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Decanat</w:t>
            </w:r>
          </w:p>
          <w:p w:rsidR="000E471A" w:rsidRDefault="000E471A" w14:paraId="4F904CB7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0E471A" w14:paraId="06971CD3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0E471A" w14:paraId="2A1F701D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="000E471A" w:rsidP="1B1951B4" w:rsidRDefault="00606FBD" w14:paraId="5D12CF82" wp14:textId="77777777" wp14:noSpellErr="1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Semnătura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Prodecanului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responsabil</w:t>
            </w:r>
          </w:p>
          <w:p w:rsidR="000E471A" w:rsidRDefault="000E471A" w14:paraId="03EFCA41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="000E471A" w:rsidP="1B1951B4" w:rsidRDefault="00606FBD" w14:paraId="4A7562A4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Ştampila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 </w:t>
            </w:r>
            <w:r w:rsidRPr="1B1951B4" w:rsidR="00606FBD"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>facultăţii</w:t>
            </w:r>
          </w:p>
          <w:p w:rsidR="000E471A" w:rsidRDefault="000E471A" w14:paraId="5F96A72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0E471A" w14:paraId="5B95CD1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0E471A" w14:paraId="5220BBB2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0E471A" w:rsidRDefault="000E471A" w14:paraId="13CB595B" wp14:textId="77777777">
            <w:pPr>
              <w:pStyle w:val="Normal1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xmlns:wp14="http://schemas.microsoft.com/office/word/2010/wordml" w:rsidR="000E471A" w:rsidRDefault="000E471A" w14:paraId="6D9C8D39" wp14:textId="77777777">
      <w:pPr>
        <w:pStyle w:val="Normal1"/>
        <w:spacing w:after="0" w:line="240" w:lineRule="auto"/>
        <w:rPr>
          <w:rFonts w:ascii="Times New Roman" w:hAnsi="Times New Roman" w:eastAsia="Times New Roman" w:cs="Times New Roman"/>
        </w:rPr>
      </w:pPr>
    </w:p>
    <w:p xmlns:wp14="http://schemas.microsoft.com/office/word/2010/wordml" w:rsidR="000E471A" w:rsidRDefault="000E471A" w14:paraId="675E05EE" wp14:textId="77777777">
      <w:pPr>
        <w:pStyle w:val="Normal1"/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sectPr w:rsidR="000E471A" w:rsidSect="000E47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/>
      <w:pgMar w:top="2880" w:right="851" w:bottom="28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F63193" w:rsidP="000C0464" w:rsidRDefault="00F63193" w14:paraId="0A4F7224" wp14:textId="77777777">
      <w:pPr>
        <w:spacing w:after="0" w:line="240" w:lineRule="auto"/>
        <w:ind w:left="0" w:hanging="2"/>
      </w:pPr>
      <w:r>
        <w:separator/>
      </w:r>
    </w:p>
  </w:endnote>
  <w:endnote w:type="continuationSeparator" w:id="0">
    <w:p xmlns:wp14="http://schemas.microsoft.com/office/word/2010/wordml" w:rsidR="00F63193" w:rsidP="000C0464" w:rsidRDefault="00F63193" w14:paraId="5AE48A43" wp14:textId="7777777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9764A" w:rsidP="00D9764A" w:rsidRDefault="00D9764A" w14:paraId="450EA2D7" wp14:textId="77777777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9764A" w:rsidP="00D9764A" w:rsidRDefault="00D9764A" w14:paraId="50F40DEB" wp14:textId="77777777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9764A" w:rsidP="00D9764A" w:rsidRDefault="00D9764A" w14:paraId="56EE48EE" wp14:textId="77777777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F63193" w:rsidP="000C0464" w:rsidRDefault="00F63193" w14:paraId="77A52294" wp14:textId="77777777">
      <w:pPr>
        <w:spacing w:after="0" w:line="240" w:lineRule="auto"/>
        <w:ind w:left="0" w:hanging="2"/>
      </w:pPr>
      <w:r>
        <w:separator/>
      </w:r>
    </w:p>
  </w:footnote>
  <w:footnote w:type="continuationSeparator" w:id="0">
    <w:p xmlns:wp14="http://schemas.microsoft.com/office/word/2010/wordml" w:rsidR="00F63193" w:rsidP="000C0464" w:rsidRDefault="00F63193" w14:paraId="007DCDA8" wp14:textId="7777777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9764A" w:rsidP="00D9764A" w:rsidRDefault="00D9764A" w14:paraId="717AAFBA" wp14:textId="77777777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D9764A" w:rsidR="00D9764A" w:rsidP="19EF10C4" w:rsidRDefault="00D9764A" w14:paraId="1F78C921" wp14:textId="0DAAFF18">
    <w:pPr>
      <w:pStyle w:val="Normal1"/>
      <w:tabs>
        <w:tab w:val="center" w:pos="4680"/>
        <w:tab w:val="right" w:pos="9071"/>
      </w:tabs>
      <w:suppressAutoHyphens w:val="0"/>
      <w:spacing w:after="0" w:line="240" w:lineRule="auto"/>
      <w:ind/>
      <w:textDirection w:val="lrTb"/>
      <w:textAlignment w:val="auto"/>
      <w:rPr>
        <w:lang w:val="ro-RO"/>
      </w:rPr>
    </w:pPr>
    <w:r w:rsidR="19EF10C4">
      <w:drawing>
        <wp:inline xmlns:wp14="http://schemas.microsoft.com/office/word/2010/wordprocessingDrawing" wp14:editId="6C01BE0B" wp14:anchorId="27D2EC66">
          <wp:extent cx="6657975" cy="1456432"/>
          <wp:effectExtent l="0" t="0" r="0" b="0"/>
          <wp:docPr id="194387770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ae47a98db4a4ee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7975" cy="1456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xmlns:wp14="http://schemas.microsoft.com/office/word/2010/wordml" w:rsidR="000E471A" w:rsidRDefault="000E471A" w14:paraId="1A81F0B1" wp14:textId="77777777">
    <w:pPr>
      <w:pStyle w:val="Normal1"/>
      <w:pBdr>
        <w:top w:val="nil"/>
        <w:left w:val="nil"/>
        <w:bottom w:val="nil"/>
        <w:right w:val="nil"/>
        <w:between w:val="nil"/>
      </w:pBdr>
      <w:spacing w:after="0" w:line="240" w:lineRule="auto"/>
      <w:ind w:firstLine="4050"/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D9764A" w:rsidP="00D9764A" w:rsidRDefault="00D9764A" w14:paraId="2FC17F8B" wp14:textId="77777777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879ED"/>
    <w:multiLevelType w:val="hybridMultilevel"/>
    <w:tmpl w:val="B202A0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1B56D2"/>
    <w:multiLevelType w:val="hybridMultilevel"/>
    <w:tmpl w:val="F17E23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CE403C3"/>
    <w:multiLevelType w:val="multilevel"/>
    <w:tmpl w:val="DEA03A84"/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hAnsi="Noto Sans Symbols" w:eastAsia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eastAsia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" w15:restartNumberingAfterBreak="0">
    <w:nsid w:val="21271B98"/>
    <w:multiLevelType w:val="multilevel"/>
    <w:tmpl w:val="A0A2F452"/>
    <w:lvl w:ilvl="0">
      <w:start w:val="1"/>
      <w:numFmt w:val="bullet"/>
      <w:lvlText w:val="▪"/>
      <w:lvlJc w:val="left"/>
      <w:pPr>
        <w:ind w:left="9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4" w15:restartNumberingAfterBreak="0">
    <w:nsid w:val="2C934351"/>
    <w:multiLevelType w:val="multilevel"/>
    <w:tmpl w:val="785CDCD8"/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5" w15:restartNumberingAfterBreak="0">
    <w:nsid w:val="36BD3FB0"/>
    <w:multiLevelType w:val="hybridMultilevel"/>
    <w:tmpl w:val="07941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909DF"/>
    <w:multiLevelType w:val="hybridMultilevel"/>
    <w:tmpl w:val="C2466A9C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5C3A751D"/>
    <w:multiLevelType w:val="multilevel"/>
    <w:tmpl w:val="634E2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6536152A"/>
    <w:multiLevelType w:val="multilevel"/>
    <w:tmpl w:val="66BA4D6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9" w15:restartNumberingAfterBreak="0">
    <w:nsid w:val="70431C84"/>
    <w:multiLevelType w:val="hybridMultilevel"/>
    <w:tmpl w:val="339EAA22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7F095A6B"/>
    <w:multiLevelType w:val="hybridMultilevel"/>
    <w:tmpl w:val="1FD20AE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238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1A"/>
    <w:rsid w:val="000422F8"/>
    <w:rsid w:val="00044A3C"/>
    <w:rsid w:val="0004563B"/>
    <w:rsid w:val="000C0464"/>
    <w:rsid w:val="000E471A"/>
    <w:rsid w:val="000F59BC"/>
    <w:rsid w:val="001374E6"/>
    <w:rsid w:val="001520DC"/>
    <w:rsid w:val="001E7C61"/>
    <w:rsid w:val="001F138F"/>
    <w:rsid w:val="002475C7"/>
    <w:rsid w:val="0026534D"/>
    <w:rsid w:val="002933F2"/>
    <w:rsid w:val="002B1AFC"/>
    <w:rsid w:val="003421BC"/>
    <w:rsid w:val="00366E0F"/>
    <w:rsid w:val="00371B8B"/>
    <w:rsid w:val="00373B5C"/>
    <w:rsid w:val="003F3CED"/>
    <w:rsid w:val="003F6B1D"/>
    <w:rsid w:val="00470D00"/>
    <w:rsid w:val="004B700A"/>
    <w:rsid w:val="00564C38"/>
    <w:rsid w:val="005D5A0B"/>
    <w:rsid w:val="005F5880"/>
    <w:rsid w:val="00606FBD"/>
    <w:rsid w:val="0063242C"/>
    <w:rsid w:val="00672CEE"/>
    <w:rsid w:val="00677863"/>
    <w:rsid w:val="006C1674"/>
    <w:rsid w:val="006D5133"/>
    <w:rsid w:val="008E3E94"/>
    <w:rsid w:val="00904118"/>
    <w:rsid w:val="00974D12"/>
    <w:rsid w:val="009B072B"/>
    <w:rsid w:val="009D17B4"/>
    <w:rsid w:val="009E52A8"/>
    <w:rsid w:val="00A27576"/>
    <w:rsid w:val="00A7705A"/>
    <w:rsid w:val="00A8161E"/>
    <w:rsid w:val="00AD0E31"/>
    <w:rsid w:val="00AD2377"/>
    <w:rsid w:val="00AD5824"/>
    <w:rsid w:val="00AE2C20"/>
    <w:rsid w:val="00C07B15"/>
    <w:rsid w:val="00C30BFC"/>
    <w:rsid w:val="00D01A47"/>
    <w:rsid w:val="00D9764A"/>
    <w:rsid w:val="00DF189C"/>
    <w:rsid w:val="00E1060B"/>
    <w:rsid w:val="00E128B9"/>
    <w:rsid w:val="00E62288"/>
    <w:rsid w:val="00EA069C"/>
    <w:rsid w:val="00EA06EB"/>
    <w:rsid w:val="00EE70A3"/>
    <w:rsid w:val="00F416B8"/>
    <w:rsid w:val="00F63193"/>
    <w:rsid w:val="00FD4E6D"/>
    <w:rsid w:val="0AFA8075"/>
    <w:rsid w:val="19EF10C4"/>
    <w:rsid w:val="1B1951B4"/>
    <w:rsid w:val="3A8609F3"/>
    <w:rsid w:val="3E9FED21"/>
    <w:rsid w:val="4677B196"/>
    <w:rsid w:val="4BF2120E"/>
    <w:rsid w:val="5AC8D63F"/>
    <w:rsid w:val="5B4126F6"/>
    <w:rsid w:val="5E5B8186"/>
    <w:rsid w:val="5E89071E"/>
    <w:rsid w:val="6A4C1CC8"/>
    <w:rsid w:val="760BCF42"/>
    <w:rsid w:val="76B46432"/>
    <w:rsid w:val="7CC49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780975C"/>
  <w15:docId w15:val="{BA0AADBB-53E7-F643-87CE-F612B4079A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next w:val="Normal1"/>
    <w:rsid w:val="000E471A"/>
    <w:pPr>
      <w:suppressAutoHyphens/>
      <w:ind w:left="-1" w:leftChars="-1" w:hanging="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rsid w:val="000E471A"/>
    <w:pPr>
      <w:keepNext/>
      <w:keepLines/>
      <w:spacing w:before="480" w:after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rsid w:val="000E471A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E471A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Heading4">
    <w:name w:val="heading 4"/>
    <w:basedOn w:val="Normal1"/>
    <w:next w:val="Normal1"/>
    <w:rsid w:val="000E471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0E471A"/>
    <w:pPr>
      <w:keepNext/>
      <w:keepLines/>
      <w:spacing w:before="40" w:after="0"/>
      <w:outlineLvl w:val="4"/>
    </w:pPr>
    <w:rPr>
      <w:rFonts w:ascii="Calibri Light" w:hAnsi="Calibri Light" w:eastAsia="Times New Roman" w:cs="Times New Roman"/>
      <w:color w:val="2F5496"/>
    </w:rPr>
  </w:style>
  <w:style w:type="paragraph" w:styleId="Heading6">
    <w:name w:val="heading 6"/>
    <w:basedOn w:val="Normal1"/>
    <w:next w:val="Normal1"/>
    <w:rsid w:val="000E47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1" w:customStyle="1">
    <w:name w:val="Normal1"/>
    <w:rsid w:val="000E471A"/>
  </w:style>
  <w:style w:type="paragraph" w:styleId="Title">
    <w:name w:val="Title"/>
    <w:basedOn w:val="Normal1"/>
    <w:next w:val="Normal1"/>
    <w:rsid w:val="000E471A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qFormat/>
    <w:rsid w:val="000E471A"/>
    <w:pPr>
      <w:spacing w:after="0" w:line="240" w:lineRule="auto"/>
    </w:pPr>
    <w:rPr>
      <w:rFonts w:ascii="Tahoma" w:hAnsi="Tahoma"/>
      <w:sz w:val="16"/>
      <w:szCs w:val="16"/>
    </w:rPr>
  </w:style>
  <w:style w:type="character" w:styleId="BalloonTextChar" w:customStyle="1">
    <w:name w:val="Balloon Text Char"/>
    <w:rsid w:val="000E471A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rsid w:val="000E471A"/>
    <w:pPr>
      <w:spacing w:after="0" w:line="240" w:lineRule="auto"/>
    </w:pPr>
  </w:style>
  <w:style w:type="character" w:styleId="HeaderChar" w:customStyle="1">
    <w:name w:val="Header Char"/>
    <w:basedOn w:val="DefaultParagraphFont"/>
    <w:rsid w:val="000E471A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rsid w:val="000E471A"/>
    <w:pPr>
      <w:spacing w:after="0" w:line="240" w:lineRule="auto"/>
    </w:pPr>
  </w:style>
  <w:style w:type="character" w:styleId="FooterChar" w:customStyle="1">
    <w:name w:val="Footer Char"/>
    <w:basedOn w:val="DefaultParagraphFont"/>
    <w:rsid w:val="000E471A"/>
    <w:rPr>
      <w:w w:val="100"/>
      <w:position w:val="-1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0E471A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sid w:val="000E471A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sid w:val="000E471A"/>
    <w:pPr>
      <w:ind w:left="720"/>
      <w:contextualSpacing/>
    </w:pPr>
    <w:rPr>
      <w:lang w:val="en-GB"/>
    </w:rPr>
  </w:style>
  <w:style w:type="character" w:styleId="Heading1Char" w:customStyle="1">
    <w:name w:val="Heading 1 Char"/>
    <w:rsid w:val="000E471A"/>
    <w:rPr>
      <w:rFonts w:ascii="Cambria" w:hAnsi="Cambria" w:eastAsia="Times New Roman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Hyperlink">
    <w:name w:val="Hyperlink"/>
    <w:qFormat/>
    <w:rsid w:val="000E471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qFormat/>
    <w:rsid w:val="000E471A"/>
    <w:pPr>
      <w:spacing w:after="0" w:line="240" w:lineRule="auto"/>
    </w:pPr>
    <w:rPr>
      <w:rFonts w:ascii="Courier New" w:hAnsi="Courier New" w:eastAsia="Times New Roman"/>
      <w:sz w:val="20"/>
      <w:szCs w:val="20"/>
    </w:rPr>
  </w:style>
  <w:style w:type="character" w:styleId="HTMLPreformattedChar" w:customStyle="1">
    <w:name w:val="HTML Preformatted Char"/>
    <w:rsid w:val="000E471A"/>
    <w:rPr>
      <w:rFonts w:ascii="Courier New" w:hAnsi="Courier New" w:eastAsia="Times New Roman" w:cs="Courier New"/>
      <w:w w:val="100"/>
      <w:position w:val="-1"/>
      <w:effect w:val="none"/>
      <w:vertAlign w:val="baseline"/>
      <w:cs w:val="0"/>
      <w:em w:val="none"/>
    </w:rPr>
  </w:style>
  <w:style w:type="paragraph" w:styleId="ZDGName" w:customStyle="1">
    <w:name w:val="Z_DGName"/>
    <w:basedOn w:val="Normal"/>
    <w:rsid w:val="000E471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0E471A"/>
    <w:pPr>
      <w:keepNext/>
      <w:spacing w:before="80" w:after="60" w:line="240" w:lineRule="auto"/>
    </w:pPr>
    <w:rPr>
      <w:rFonts w:ascii="Arial" w:hAnsi="Arial" w:eastAsia="Times New Roman"/>
      <w:i/>
      <w:noProof/>
      <w:sz w:val="18"/>
      <w:szCs w:val="20"/>
    </w:rPr>
  </w:style>
  <w:style w:type="paragraph" w:styleId="NormalWeb">
    <w:name w:val="Normal (Web)"/>
    <w:basedOn w:val="Normal"/>
    <w:uiPriority w:val="99"/>
    <w:qFormat/>
    <w:rsid w:val="000E471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rsid w:val="000E471A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character" w:styleId="FollowedHyperlink">
    <w:name w:val="FollowedHyperlink"/>
    <w:qFormat/>
    <w:rsid w:val="000E471A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Heading2Char" w:customStyle="1">
    <w:name w:val="Heading 2 Char"/>
    <w:rsid w:val="000E471A"/>
    <w:rPr>
      <w:rFonts w:ascii="Cambria" w:hAnsi="Cambria" w:eastAsia="Times New Roman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v1yiv7255925069msonormal" w:customStyle="1">
    <w:name w:val="v1yiv7255925069msonormal"/>
    <w:basedOn w:val="Normal"/>
    <w:rsid w:val="000E471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0E471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0E471A"/>
    <w:rPr>
      <w:w w:val="100"/>
      <w:position w:val="-1"/>
      <w:effect w:val="none"/>
      <w:vertAlign w:val="baseline"/>
      <w:cs w:val="0"/>
      <w:em w:val="none"/>
    </w:rPr>
  </w:style>
  <w:style w:type="character" w:styleId="spellingerror" w:customStyle="1">
    <w:name w:val="spellingerror"/>
    <w:rsid w:val="000E471A"/>
    <w:rPr>
      <w:w w:val="100"/>
      <w:position w:val="-1"/>
      <w:effect w:val="none"/>
      <w:vertAlign w:val="baseline"/>
      <w:cs w:val="0"/>
      <w:em w:val="none"/>
    </w:rPr>
  </w:style>
  <w:style w:type="character" w:styleId="eop" w:customStyle="1">
    <w:name w:val="eop"/>
    <w:rsid w:val="000E471A"/>
    <w:rPr>
      <w:w w:val="100"/>
      <w:position w:val="-1"/>
      <w:effect w:val="none"/>
      <w:vertAlign w:val="baseline"/>
      <w:cs w:val="0"/>
      <w:em w:val="none"/>
    </w:rPr>
  </w:style>
  <w:style w:type="character" w:styleId="contextualspellingandgrammarerror" w:customStyle="1">
    <w:name w:val="contextualspellingandgrammarerror"/>
    <w:rsid w:val="000E471A"/>
    <w:rPr>
      <w:w w:val="100"/>
      <w:position w:val="-1"/>
      <w:effect w:val="none"/>
      <w:vertAlign w:val="baseline"/>
      <w:cs w:val="0"/>
      <w:em w:val="none"/>
    </w:rPr>
  </w:style>
  <w:style w:type="character" w:styleId="58cl" w:customStyle="1">
    <w:name w:val="_58cl"/>
    <w:rsid w:val="000E471A"/>
    <w:rPr>
      <w:w w:val="100"/>
      <w:position w:val="-1"/>
      <w:effect w:val="none"/>
      <w:vertAlign w:val="baseline"/>
      <w:cs w:val="0"/>
      <w:em w:val="none"/>
    </w:rPr>
  </w:style>
  <w:style w:type="character" w:styleId="58cm" w:customStyle="1">
    <w:name w:val="_58cm"/>
    <w:rsid w:val="000E471A"/>
    <w:rPr>
      <w:w w:val="100"/>
      <w:position w:val="-1"/>
      <w:effect w:val="none"/>
      <w:vertAlign w:val="baseline"/>
      <w:cs w:val="0"/>
      <w:em w:val="none"/>
    </w:rPr>
  </w:style>
  <w:style w:type="paragraph" w:styleId="BodyTextIndent">
    <w:name w:val="Body Text Indent"/>
    <w:basedOn w:val="Normal"/>
    <w:rsid w:val="000E471A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</w:rPr>
  </w:style>
  <w:style w:type="character" w:styleId="BodyTextIndentChar" w:customStyle="1">
    <w:name w:val="Body Text Indent Char"/>
    <w:rsid w:val="000E471A"/>
    <w:rPr>
      <w:rFonts w:ascii="times new roman\" w:hAnsi="times new roman\" w:eastAsia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styleId="Heading3Char" w:customStyle="1">
    <w:name w:val="Heading 3 Char"/>
    <w:rsid w:val="000E471A"/>
    <w:rPr>
      <w:rFonts w:ascii="Calibri Light" w:hAnsi="Calibri Light" w:eastAsia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hashtags-header" w:customStyle="1">
    <w:name w:val="hashtags-header"/>
    <w:basedOn w:val="Normal"/>
    <w:rsid w:val="000E471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1" w:customStyle="1">
    <w:name w:val="Unresolved Mention1"/>
    <w:qFormat/>
    <w:rsid w:val="000E471A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eading5Char" w:customStyle="1">
    <w:name w:val="Heading 5 Char"/>
    <w:rsid w:val="000E471A"/>
    <w:rPr>
      <w:rFonts w:ascii="Calibri Light" w:hAnsi="Calibri Light" w:eastAsia="Times New Roman" w:cs="Times New Roman"/>
      <w:color w:val="2F5496"/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odyText2">
    <w:name w:val="Body Text 2"/>
    <w:basedOn w:val="Normal"/>
    <w:qFormat/>
    <w:rsid w:val="000E471A"/>
    <w:pPr>
      <w:spacing w:after="120" w:line="480" w:lineRule="auto"/>
    </w:pPr>
  </w:style>
  <w:style w:type="character" w:styleId="BodyText2Char" w:customStyle="1">
    <w:name w:val="Body Text 2 Char"/>
    <w:rsid w:val="000E471A"/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iblio" w:customStyle="1">
    <w:name w:val="Biblio"/>
    <w:basedOn w:val="Normal"/>
    <w:rsid w:val="000E471A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Subtitle">
    <w:name w:val="Subtitle"/>
    <w:basedOn w:val="Normal"/>
    <w:next w:val="Normal"/>
    <w:rsid w:val="000E471A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rsid w:val="000E471A"/>
    <w:tblPr>
      <w:tblStyleRowBandSize w:val="1"/>
      <w:tblStyleColBandSize w:val="1"/>
    </w:tblPr>
  </w:style>
  <w:style w:type="table" w:styleId="a0" w:customStyle="1">
    <w:basedOn w:val="TableNormal"/>
    <w:rsid w:val="000E471A"/>
    <w:tblPr>
      <w:tblStyleRowBandSize w:val="1"/>
      <w:tblStyleColBandSize w:val="1"/>
    </w:tblPr>
  </w:style>
  <w:style w:type="table" w:styleId="a1" w:customStyle="1">
    <w:basedOn w:val="TableNormal"/>
    <w:rsid w:val="000E471A"/>
    <w:tblPr>
      <w:tblStyleRowBandSize w:val="1"/>
      <w:tblStyleColBandSize w:val="1"/>
    </w:tblPr>
  </w:style>
  <w:style w:type="table" w:styleId="a2" w:customStyle="1">
    <w:basedOn w:val="TableNormal"/>
    <w:rsid w:val="000E471A"/>
    <w:tblPr>
      <w:tblStyleRowBandSize w:val="1"/>
      <w:tblStyleColBandSize w:val="1"/>
    </w:tblPr>
  </w:style>
  <w:style w:type="table" w:styleId="a3" w:customStyle="1">
    <w:basedOn w:val="TableNormal"/>
    <w:rsid w:val="000E471A"/>
    <w:tblPr>
      <w:tblStyleRowBandSize w:val="1"/>
      <w:tblStyleColBandSize w:val="1"/>
    </w:tblPr>
  </w:style>
  <w:style w:type="table" w:styleId="a4" w:customStyle="1">
    <w:basedOn w:val="TableNormal"/>
    <w:rsid w:val="000E471A"/>
    <w:tblPr>
      <w:tblStyleRowBandSize w:val="1"/>
      <w:tblStyleColBandSize w:val="1"/>
    </w:tblPr>
  </w:style>
  <w:style w:type="table" w:styleId="a5" w:customStyle="1">
    <w:basedOn w:val="TableNormal"/>
    <w:rsid w:val="000E471A"/>
    <w:tblPr>
      <w:tblStyleRowBandSize w:val="1"/>
      <w:tblStyleColBandSize w:val="1"/>
    </w:tblPr>
  </w:style>
  <w:style w:type="table" w:styleId="a6" w:customStyle="1">
    <w:basedOn w:val="TableNormal"/>
    <w:rsid w:val="000E471A"/>
    <w:tblPr>
      <w:tblStyleRowBandSize w:val="1"/>
      <w:tblStyleColBandSize w:val="1"/>
    </w:tblPr>
  </w:style>
  <w:style w:type="table" w:styleId="a7" w:customStyle="1">
    <w:basedOn w:val="TableNormal"/>
    <w:rsid w:val="000E471A"/>
    <w:tblPr>
      <w:tblStyleRowBandSize w:val="1"/>
      <w:tblStyleColBandSize w:val="1"/>
    </w:tblPr>
  </w:style>
  <w:style w:type="table" w:styleId="a8" w:customStyle="1">
    <w:basedOn w:val="TableNormal"/>
    <w:rsid w:val="000E471A"/>
    <w:tblPr>
      <w:tblStyleRowBandSize w:val="1"/>
      <w:tblStyleColBandSize w:val="1"/>
    </w:tblPr>
  </w:style>
  <w:style w:type="table" w:styleId="a9" w:customStyle="1">
    <w:basedOn w:val="TableNormal"/>
    <w:rsid w:val="000E471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5.png" Id="R77c497314920413f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6.png" Id="R0ae47a98db4a4e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dPvCKk7CCA4hg1kGw1bj8OE3kg==">AMUW2mUIGi51FKc76NmWPp0Qd3ircKAnq2Y8xoUaC51nRjtSYzIUfFK2woCLrkJg/JaCU1dWbBqPKRtIX9UofKqMda30uq7iW86JVn899aozTf/DWCGJUtYw08gP50FncY9KpzoJyzSlo1CgI0LKjAl4a+ejKQHyQ2OHuHp1FfP2rTCvvINTP9a/67lbWV/KSwKp98W2BnLQxWlMVfGWCS0qQbw32BDFLJwf1DKBeou2JGovdx3XGc/4ND2M26olbw1eUa8nQ8QGIjygsonEC42aD4h4kS8qske1MqPwSlMyE8WRwyhBj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Admin</dc:creator>
  <lastModifiedBy>IOANA FLORINA MUDURE-IACOB</lastModifiedBy>
  <revision>26</revision>
  <dcterms:created xsi:type="dcterms:W3CDTF">2024-04-04T07:48:00.0000000Z</dcterms:created>
  <dcterms:modified xsi:type="dcterms:W3CDTF">2024-04-08T07:47:32.9807166Z</dcterms:modified>
</coreProperties>
</file>