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xmlns:wp14="http://schemas.microsoft.com/office/word/2010/wordml" w:rsidRPr="00417E04"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rPr>
      </w:pPr>
      <w:r w:rsidRPr="00417E04">
        <w:rPr>
          <w:rFonts w:ascii="Times New Roman" w:hAnsi="Times New Roman"/>
          <w:i w:val="0"/>
          <w:iCs w:val="0"/>
          <w:sz w:val="20"/>
        </w:rPr>
        <w:t>FIŞA DISCIPLINEI</w:t>
      </w:r>
    </w:p>
    <w:p xmlns:wp14="http://schemas.microsoft.com/office/word/2010/wordml" w:rsidRPr="00417E04" w:rsidR="006C3B3F" w:rsidP="006C3B3F" w:rsidRDefault="006C3B3F" w14:paraId="672A6659" wp14:textId="77777777">
      <w:pPr>
        <w:pStyle w:val="BodyText2"/>
        <w:spacing w:after="0" w:line="240" w:lineRule="auto"/>
        <w:rPr>
          <w:rFonts w:ascii="Times New Roman" w:hAnsi="Times New Roman"/>
          <w:b/>
          <w:sz w:val="20"/>
        </w:rPr>
      </w:pPr>
    </w:p>
    <w:p xmlns:wp14="http://schemas.microsoft.com/office/word/2010/wordml" w:rsidRPr="00417E04" w:rsidR="006C3B3F" w:rsidP="006C3B3F" w:rsidRDefault="006C3B3F" w14:paraId="476E7AAE" wp14:textId="77777777">
      <w:pPr>
        <w:pStyle w:val="BodyText2"/>
        <w:spacing w:after="0" w:line="240" w:lineRule="auto"/>
        <w:rPr>
          <w:rFonts w:ascii="Times New Roman" w:hAnsi="Times New Roman"/>
          <w:b/>
          <w:sz w:val="20"/>
          <w:lang w:val="ro-RO"/>
        </w:rPr>
      </w:pPr>
      <w:r w:rsidRPr="00417E04">
        <w:rPr>
          <w:rFonts w:ascii="Times New Roman" w:hAnsi="Times New Roman"/>
          <w:b/>
          <w:sz w:val="20"/>
        </w:rPr>
        <w:t xml:space="preserve">1. </w:t>
      </w:r>
      <w:r w:rsidRPr="00417E0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417E04" w:rsidR="006C3B3F" w:rsidTr="00816FF9" w14:paraId="7D011842" wp14:textId="77777777">
        <w:trPr>
          <w:trHeight w:val="98"/>
        </w:trPr>
        <w:tc>
          <w:tcPr>
            <w:tcW w:w="3402" w:type="dxa"/>
          </w:tcPr>
          <w:p w:rsidRPr="00417E04" w:rsidR="006C3B3F" w:rsidP="006C3B3F" w:rsidRDefault="006C3B3F" w14:paraId="3C950588" wp14:textId="77777777">
            <w:pPr>
              <w:pStyle w:val="Heading1"/>
              <w:spacing w:before="0" w:line="240" w:lineRule="auto"/>
              <w:ind w:left="34"/>
              <w:rPr>
                <w:rFonts w:ascii="Times New Roman" w:hAnsi="Times New Roman"/>
                <w:b w:val="0"/>
                <w:color w:val="auto"/>
                <w:sz w:val="20"/>
                <w:lang w:val="ro-RO" w:eastAsia="en-US"/>
              </w:rPr>
            </w:pPr>
            <w:r w:rsidRPr="00417E04">
              <w:rPr>
                <w:rFonts w:ascii="Times New Roman" w:hAnsi="Times New Roman"/>
                <w:b w:val="0"/>
                <w:color w:val="auto"/>
                <w:sz w:val="20"/>
                <w:lang w:val="ro-RO" w:eastAsia="en-US"/>
              </w:rPr>
              <w:t>1.1 Instituţia de învăţământ superior</w:t>
            </w:r>
          </w:p>
        </w:tc>
        <w:tc>
          <w:tcPr>
            <w:tcW w:w="6804" w:type="dxa"/>
          </w:tcPr>
          <w:p w:rsidRPr="00417E04" w:rsidR="006C3B3F" w:rsidP="006C3B3F" w:rsidRDefault="006C3B3F" w14:paraId="70000D3F" wp14:textId="77777777">
            <w:pPr>
              <w:spacing w:after="0" w:line="240" w:lineRule="auto"/>
              <w:rPr>
                <w:rFonts w:ascii="Times New Roman" w:hAnsi="Times New Roman"/>
                <w:lang w:val="ro-RO"/>
              </w:rPr>
            </w:pPr>
            <w:r w:rsidRPr="00417E04">
              <w:rPr>
                <w:rFonts w:ascii="Times New Roman" w:hAnsi="Times New Roman"/>
                <w:lang w:val="ro-RO"/>
              </w:rPr>
              <w:t>Universitatea Babeş-Bolyai</w:t>
            </w:r>
          </w:p>
        </w:tc>
      </w:tr>
      <w:tr xmlns:wp14="http://schemas.microsoft.com/office/word/2010/wordml" w:rsidRPr="00417E04" w:rsidR="006C3B3F" w:rsidTr="00816FF9" w14:paraId="6E735CDC" wp14:textId="77777777">
        <w:tc>
          <w:tcPr>
            <w:tcW w:w="3402" w:type="dxa"/>
          </w:tcPr>
          <w:p w:rsidRPr="00417E04" w:rsidR="006C3B3F" w:rsidP="006C3B3F" w:rsidRDefault="006C3B3F" w14:paraId="209A9AB7" wp14:textId="77777777">
            <w:pPr>
              <w:pStyle w:val="Heading5"/>
              <w:spacing w:before="0" w:line="240" w:lineRule="auto"/>
              <w:ind w:left="34"/>
              <w:rPr>
                <w:rFonts w:ascii="Times New Roman" w:hAnsi="Times New Roman"/>
                <w:b/>
                <w:color w:val="auto"/>
                <w:sz w:val="20"/>
                <w:lang w:val="ro-RO"/>
              </w:rPr>
            </w:pPr>
            <w:r w:rsidRPr="00417E04">
              <w:rPr>
                <w:rFonts w:ascii="Times New Roman" w:hAnsi="Times New Roman"/>
                <w:color w:val="auto"/>
                <w:sz w:val="20"/>
                <w:lang w:val="ro-RO"/>
              </w:rPr>
              <w:t>1.2 Facultatea</w:t>
            </w:r>
          </w:p>
        </w:tc>
        <w:tc>
          <w:tcPr>
            <w:tcW w:w="6804" w:type="dxa"/>
          </w:tcPr>
          <w:p w:rsidRPr="00417E04" w:rsidR="006C3B3F" w:rsidP="006C3B3F" w:rsidRDefault="006C3B3F" w14:paraId="43173D11" wp14:textId="77777777">
            <w:pPr>
              <w:spacing w:after="0" w:line="240" w:lineRule="auto"/>
              <w:rPr>
                <w:rFonts w:ascii="Times New Roman" w:hAnsi="Times New Roman"/>
                <w:lang w:val="ro-RO"/>
              </w:rPr>
            </w:pPr>
            <w:r w:rsidRPr="00417E04">
              <w:rPr>
                <w:rFonts w:ascii="Times New Roman" w:hAnsi="Times New Roman"/>
                <w:lang w:val="ro-RO"/>
              </w:rPr>
              <w:t>Facultatea de Litere</w:t>
            </w:r>
          </w:p>
        </w:tc>
      </w:tr>
      <w:tr xmlns:wp14="http://schemas.microsoft.com/office/word/2010/wordml" w:rsidRPr="00417E04" w:rsidR="006C3B3F" w:rsidTr="00816FF9" w14:paraId="495B44AD" wp14:textId="77777777">
        <w:tc>
          <w:tcPr>
            <w:tcW w:w="3402" w:type="dxa"/>
          </w:tcPr>
          <w:p w:rsidRPr="00417E04" w:rsidR="006C3B3F" w:rsidP="006C3B3F" w:rsidRDefault="006C3B3F" w14:paraId="280A2049" wp14:textId="77777777">
            <w:pPr>
              <w:pStyle w:val="Heading1"/>
              <w:spacing w:before="0" w:line="240" w:lineRule="auto"/>
              <w:ind w:left="34"/>
              <w:rPr>
                <w:rFonts w:ascii="Times New Roman" w:hAnsi="Times New Roman"/>
                <w:b w:val="0"/>
                <w:color w:val="auto"/>
                <w:sz w:val="20"/>
                <w:lang w:val="ro-RO" w:eastAsia="en-US"/>
              </w:rPr>
            </w:pPr>
            <w:r w:rsidRPr="00417E04">
              <w:rPr>
                <w:rFonts w:ascii="Times New Roman" w:hAnsi="Times New Roman"/>
                <w:b w:val="0"/>
                <w:color w:val="auto"/>
                <w:sz w:val="20"/>
                <w:lang w:val="ro-RO" w:eastAsia="en-US"/>
              </w:rPr>
              <w:t>1.3 Departamentul</w:t>
            </w:r>
          </w:p>
        </w:tc>
        <w:tc>
          <w:tcPr>
            <w:tcW w:w="6804" w:type="dxa"/>
          </w:tcPr>
          <w:p w:rsidRPr="00417E04" w:rsidR="006C3B3F" w:rsidP="006C3B3F" w:rsidRDefault="005446C4" w14:paraId="7CC62C35" wp14:textId="77777777">
            <w:pPr>
              <w:spacing w:after="0" w:line="240" w:lineRule="auto"/>
              <w:rPr>
                <w:rFonts w:ascii="Times New Roman" w:hAnsi="Times New Roman"/>
                <w:lang w:val="ro-RO"/>
              </w:rPr>
            </w:pPr>
            <w:r w:rsidRPr="00417E04">
              <w:rPr>
                <w:rFonts w:ascii="Times New Roman" w:hAnsi="Times New Roman"/>
                <w:lang w:val="ro-RO"/>
              </w:rPr>
              <w:t>Limbi Străine Specializate</w:t>
            </w:r>
          </w:p>
        </w:tc>
      </w:tr>
      <w:tr xmlns:wp14="http://schemas.microsoft.com/office/word/2010/wordml" w:rsidRPr="00417E04" w:rsidR="006C3B3F" w:rsidTr="00816FF9" w14:paraId="0661935D" wp14:textId="77777777">
        <w:tc>
          <w:tcPr>
            <w:tcW w:w="3402" w:type="dxa"/>
          </w:tcPr>
          <w:p w:rsidRPr="00417E04" w:rsidR="006C3B3F" w:rsidP="006C3B3F" w:rsidRDefault="006C3B3F" w14:paraId="76550B5A" wp14:textId="77777777">
            <w:pPr>
              <w:spacing w:after="0" w:line="240" w:lineRule="auto"/>
              <w:ind w:left="34"/>
              <w:rPr>
                <w:rFonts w:ascii="Times New Roman" w:hAnsi="Times New Roman"/>
                <w:sz w:val="20"/>
                <w:szCs w:val="20"/>
                <w:lang w:val="ro-RO"/>
              </w:rPr>
            </w:pPr>
            <w:r w:rsidRPr="00417E04">
              <w:rPr>
                <w:rFonts w:ascii="Times New Roman" w:hAnsi="Times New Roman"/>
                <w:sz w:val="20"/>
                <w:szCs w:val="20"/>
                <w:lang w:val="ro-RO"/>
              </w:rPr>
              <w:t>1.4</w:t>
            </w:r>
            <w:r w:rsidRPr="00417E04" w:rsidR="004B11EA">
              <w:rPr>
                <w:rFonts w:ascii="Times New Roman" w:hAnsi="Times New Roman"/>
                <w:sz w:val="20"/>
                <w:szCs w:val="20"/>
                <w:lang w:val="ro-RO"/>
              </w:rPr>
              <w:t xml:space="preserve"> </w:t>
            </w:r>
            <w:r w:rsidRPr="00417E04">
              <w:rPr>
                <w:rFonts w:ascii="Times New Roman" w:hAnsi="Times New Roman"/>
                <w:sz w:val="20"/>
                <w:szCs w:val="20"/>
                <w:lang w:val="ro-RO"/>
              </w:rPr>
              <w:t>Domeniul de studii</w:t>
            </w:r>
          </w:p>
        </w:tc>
        <w:tc>
          <w:tcPr>
            <w:tcW w:w="6804" w:type="dxa"/>
          </w:tcPr>
          <w:p w:rsidRPr="00417E04" w:rsidR="006C3B3F" w:rsidP="006C3B3F" w:rsidRDefault="005446C4" w14:paraId="4AAAD27B" wp14:textId="77777777">
            <w:pPr>
              <w:spacing w:after="0" w:line="240" w:lineRule="auto"/>
              <w:rPr>
                <w:rFonts w:ascii="Times New Roman" w:hAnsi="Times New Roman"/>
                <w:lang w:val="ro-RO"/>
              </w:rPr>
            </w:pPr>
            <w:r w:rsidRPr="00417E04">
              <w:rPr>
                <w:rFonts w:ascii="Times New Roman" w:hAnsi="Times New Roman"/>
                <w:lang w:val="ro-RO"/>
              </w:rPr>
              <w:t>Limbă și literatură</w:t>
            </w:r>
          </w:p>
        </w:tc>
      </w:tr>
      <w:tr xmlns:wp14="http://schemas.microsoft.com/office/word/2010/wordml" w:rsidRPr="00417E04" w:rsidR="006C3B3F" w:rsidTr="00816FF9" w14:paraId="2D9A651B" wp14:textId="77777777">
        <w:tc>
          <w:tcPr>
            <w:tcW w:w="3402" w:type="dxa"/>
          </w:tcPr>
          <w:p w:rsidRPr="00417E04"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417E04">
              <w:rPr>
                <w:rFonts w:ascii="Times New Roman" w:hAnsi="Times New Roman"/>
                <w:sz w:val="20"/>
                <w:szCs w:val="20"/>
                <w:lang w:val="ro-RO"/>
              </w:rPr>
              <w:t>1.5</w:t>
            </w:r>
            <w:r w:rsidRPr="00417E04" w:rsidR="004B11EA">
              <w:rPr>
                <w:rFonts w:ascii="Times New Roman" w:hAnsi="Times New Roman"/>
                <w:sz w:val="20"/>
                <w:szCs w:val="20"/>
                <w:lang w:val="ro-RO"/>
              </w:rPr>
              <w:t xml:space="preserve"> </w:t>
            </w:r>
            <w:r w:rsidRPr="00417E04">
              <w:rPr>
                <w:rFonts w:ascii="Times New Roman" w:hAnsi="Times New Roman"/>
                <w:sz w:val="20"/>
                <w:szCs w:val="20"/>
                <w:lang w:val="ro-RO"/>
              </w:rPr>
              <w:t>Ciclul de studii</w:t>
            </w:r>
          </w:p>
        </w:tc>
        <w:tc>
          <w:tcPr>
            <w:tcW w:w="6804" w:type="dxa"/>
          </w:tcPr>
          <w:p w:rsidRPr="00417E04" w:rsidR="006C3B3F" w:rsidP="006C3B3F" w:rsidRDefault="00417E04" w14:paraId="0D5FE9BD" wp14:textId="77777777">
            <w:pPr>
              <w:spacing w:after="0" w:line="240" w:lineRule="auto"/>
              <w:rPr>
                <w:rFonts w:ascii="Times New Roman" w:hAnsi="Times New Roman"/>
                <w:lang w:val="ro-RO"/>
              </w:rPr>
            </w:pPr>
            <w:r w:rsidRPr="00417E04">
              <w:rPr>
                <w:rFonts w:ascii="Times New Roman" w:hAnsi="Times New Roman"/>
                <w:lang w:val="ro-RO"/>
              </w:rPr>
              <w:t>Licență</w:t>
            </w:r>
          </w:p>
        </w:tc>
      </w:tr>
      <w:tr xmlns:wp14="http://schemas.microsoft.com/office/word/2010/wordml" w:rsidRPr="00417E04" w:rsidR="006C3B3F" w:rsidTr="00816FF9" w14:paraId="2CAF1FE5" wp14:textId="77777777">
        <w:trPr>
          <w:trHeight w:val="106"/>
        </w:trPr>
        <w:tc>
          <w:tcPr>
            <w:tcW w:w="3402" w:type="dxa"/>
          </w:tcPr>
          <w:p w:rsidRPr="00417E04" w:rsidR="006C3B3F" w:rsidP="006C3B3F" w:rsidRDefault="006C3B3F" w14:paraId="5FA2A00B" wp14:textId="77777777">
            <w:pPr>
              <w:pStyle w:val="Heading2"/>
              <w:spacing w:before="0" w:after="0" w:line="240" w:lineRule="auto"/>
              <w:ind w:left="34"/>
              <w:rPr>
                <w:rFonts w:ascii="Times New Roman" w:hAnsi="Times New Roman"/>
                <w:b w:val="0"/>
                <w:i w:val="0"/>
                <w:iCs w:val="0"/>
                <w:sz w:val="20"/>
                <w:lang w:val="ro-RO" w:eastAsia="en-US"/>
              </w:rPr>
            </w:pPr>
            <w:r w:rsidRPr="00417E04">
              <w:rPr>
                <w:rFonts w:ascii="Times New Roman" w:hAnsi="Times New Roman"/>
                <w:b w:val="0"/>
                <w:i w:val="0"/>
                <w:iCs w:val="0"/>
                <w:sz w:val="20"/>
                <w:lang w:val="ro-RO" w:eastAsia="en-US"/>
              </w:rPr>
              <w:t>1.6 Programul de studii/ Calificarea</w:t>
            </w:r>
          </w:p>
        </w:tc>
        <w:tc>
          <w:tcPr>
            <w:tcW w:w="6804" w:type="dxa"/>
          </w:tcPr>
          <w:p w:rsidRPr="00417E04" w:rsidR="006C3B3F" w:rsidP="006C3B3F" w:rsidRDefault="00417E04" w14:paraId="12592BC1" wp14:textId="77777777">
            <w:pPr>
              <w:spacing w:after="0" w:line="240" w:lineRule="auto"/>
              <w:rPr>
                <w:rFonts w:ascii="Times New Roman" w:hAnsi="Times New Roman"/>
                <w:lang w:val="ro-RO"/>
              </w:rPr>
            </w:pPr>
            <w:r w:rsidRPr="00417E04">
              <w:rPr>
                <w:rFonts w:ascii="Times New Roman" w:hAnsi="Times New Roman"/>
                <w:lang w:val="ro-RO"/>
              </w:rPr>
              <w:t>BA</w:t>
            </w:r>
          </w:p>
        </w:tc>
      </w:tr>
    </w:tbl>
    <w:p xmlns:wp14="http://schemas.microsoft.com/office/word/2010/wordml" w:rsidRPr="00417E04" w:rsidR="006C3B3F" w:rsidP="006C3B3F" w:rsidRDefault="006C3B3F" w14:paraId="0A37501D" wp14:textId="77777777">
      <w:pPr>
        <w:spacing w:after="0" w:line="240" w:lineRule="auto"/>
        <w:rPr>
          <w:rFonts w:ascii="Times New Roman" w:hAnsi="Times New Roman"/>
          <w:b/>
          <w:lang w:val="ro-RO"/>
        </w:rPr>
      </w:pPr>
    </w:p>
    <w:p xmlns:wp14="http://schemas.microsoft.com/office/word/2010/wordml" w:rsidRPr="00417E04" w:rsidR="006C3B3F" w:rsidP="006C3B3F" w:rsidRDefault="006C3B3F" w14:paraId="58D00938" wp14:textId="77777777">
      <w:pPr>
        <w:spacing w:after="0" w:line="240" w:lineRule="auto"/>
        <w:rPr>
          <w:rFonts w:ascii="Times New Roman" w:hAnsi="Times New Roman"/>
          <w:lang w:val="ro-RO"/>
        </w:rPr>
      </w:pPr>
      <w:r w:rsidRPr="00417E0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417E04" w:rsidR="006C3B3F" w:rsidTr="00816FF9" w14:paraId="30E54406" wp14:textId="77777777">
        <w:tc>
          <w:tcPr>
            <w:tcW w:w="2410" w:type="dxa"/>
            <w:gridSpan w:val="3"/>
          </w:tcPr>
          <w:p w:rsidRPr="00417E04" w:rsidR="006C3B3F" w:rsidP="006C3B3F" w:rsidRDefault="006C3B3F" w14:paraId="1BF74BD3"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2.1 Denumirea disciplinei</w:t>
            </w:r>
          </w:p>
        </w:tc>
        <w:tc>
          <w:tcPr>
            <w:tcW w:w="7796" w:type="dxa"/>
            <w:gridSpan w:val="8"/>
          </w:tcPr>
          <w:p w:rsidRPr="00417E04" w:rsidR="006C3B3F" w:rsidP="006C3B3F" w:rsidRDefault="004B2690" w14:paraId="1C9B1078" wp14:textId="77777777">
            <w:pPr>
              <w:spacing w:after="0" w:line="240" w:lineRule="auto"/>
              <w:rPr>
                <w:rFonts w:ascii="Times New Roman" w:hAnsi="Times New Roman"/>
                <w:b/>
                <w:sz w:val="20"/>
                <w:szCs w:val="20"/>
                <w:lang w:val="ro-RO"/>
              </w:rPr>
            </w:pPr>
            <w:r>
              <w:rPr>
                <w:rFonts w:ascii="Times New Roman" w:hAnsi="Times New Roman"/>
                <w:b/>
                <w:sz w:val="20"/>
                <w:szCs w:val="20"/>
                <w:lang w:val="ro-RO"/>
              </w:rPr>
              <w:t xml:space="preserve">LLU0012 </w:t>
            </w:r>
            <w:r w:rsidRPr="004B2690">
              <w:rPr>
                <w:rFonts w:ascii="Times New Roman" w:hAnsi="Times New Roman"/>
                <w:b/>
                <w:sz w:val="20"/>
                <w:szCs w:val="20"/>
                <w:lang w:val="ro-RO"/>
              </w:rPr>
              <w:t>Limba engleză – curs practic limbaj specializat</w:t>
            </w:r>
          </w:p>
        </w:tc>
      </w:tr>
      <w:tr xmlns:wp14="http://schemas.microsoft.com/office/word/2010/wordml" w:rsidRPr="00417E04" w:rsidR="006C3B3F" w:rsidTr="00816FF9" w14:paraId="0ECBB832" wp14:textId="77777777">
        <w:tc>
          <w:tcPr>
            <w:tcW w:w="4678" w:type="dxa"/>
            <w:gridSpan w:val="6"/>
          </w:tcPr>
          <w:p w:rsidRPr="00417E04" w:rsidR="006C3B3F" w:rsidP="006C3B3F" w:rsidRDefault="006C3B3F" w14:paraId="4F18970C" wp14:textId="77777777">
            <w:pPr>
              <w:spacing w:after="0" w:line="240" w:lineRule="auto"/>
              <w:ind w:left="34"/>
              <w:rPr>
                <w:rFonts w:ascii="Times New Roman" w:hAnsi="Times New Roman"/>
                <w:sz w:val="20"/>
                <w:szCs w:val="20"/>
                <w:lang w:val="ro-RO"/>
              </w:rPr>
            </w:pPr>
            <w:r w:rsidRPr="00417E04">
              <w:rPr>
                <w:rFonts w:ascii="Times New Roman" w:hAnsi="Times New Roman"/>
                <w:sz w:val="20"/>
                <w:szCs w:val="20"/>
                <w:lang w:val="ro-RO"/>
              </w:rPr>
              <w:t>2.2 Titularul activităţilor de curs</w:t>
            </w:r>
          </w:p>
        </w:tc>
        <w:tc>
          <w:tcPr>
            <w:tcW w:w="5528" w:type="dxa"/>
            <w:gridSpan w:val="5"/>
          </w:tcPr>
          <w:p w:rsidRPr="00417E04" w:rsidR="006C3B3F" w:rsidP="006C3B3F" w:rsidRDefault="006C3B3F" w14:paraId="5DAB6C7B" wp14:textId="77777777">
            <w:pPr>
              <w:spacing w:after="0" w:line="240" w:lineRule="auto"/>
              <w:rPr>
                <w:rFonts w:ascii="Times New Roman" w:hAnsi="Times New Roman"/>
                <w:sz w:val="20"/>
                <w:szCs w:val="20"/>
                <w:lang w:val="ro-RO"/>
              </w:rPr>
            </w:pPr>
          </w:p>
        </w:tc>
      </w:tr>
      <w:tr xmlns:wp14="http://schemas.microsoft.com/office/word/2010/wordml" w:rsidRPr="00417E04" w:rsidR="006C3B3F" w:rsidTr="00816FF9" w14:paraId="5CE41512" wp14:textId="77777777">
        <w:tc>
          <w:tcPr>
            <w:tcW w:w="4678" w:type="dxa"/>
            <w:gridSpan w:val="6"/>
          </w:tcPr>
          <w:p w:rsidRPr="00417E04" w:rsidR="006C3B3F" w:rsidP="006C3B3F" w:rsidRDefault="006C3B3F" w14:paraId="5D4E53A3" wp14:textId="77777777">
            <w:pPr>
              <w:spacing w:after="0" w:line="240" w:lineRule="auto"/>
              <w:ind w:left="34"/>
              <w:rPr>
                <w:rFonts w:ascii="Times New Roman" w:hAnsi="Times New Roman"/>
                <w:sz w:val="20"/>
                <w:szCs w:val="20"/>
                <w:lang w:val="ro-RO"/>
              </w:rPr>
            </w:pPr>
            <w:r w:rsidRPr="00417E04">
              <w:rPr>
                <w:rFonts w:ascii="Times New Roman" w:hAnsi="Times New Roman"/>
                <w:sz w:val="20"/>
                <w:szCs w:val="20"/>
                <w:lang w:val="ro-RO"/>
              </w:rPr>
              <w:t>2.3 Titularul activităţilor de seminar</w:t>
            </w:r>
          </w:p>
        </w:tc>
        <w:tc>
          <w:tcPr>
            <w:tcW w:w="5528" w:type="dxa"/>
            <w:gridSpan w:val="5"/>
          </w:tcPr>
          <w:p w:rsidRPr="00417E04" w:rsidR="006C3B3F" w:rsidP="006C3B3F" w:rsidRDefault="004B2690" w14:paraId="13AB9ED6" wp14:textId="77777777">
            <w:pPr>
              <w:spacing w:after="0" w:line="240" w:lineRule="auto"/>
              <w:rPr>
                <w:rFonts w:ascii="Times New Roman" w:hAnsi="Times New Roman"/>
                <w:sz w:val="20"/>
                <w:szCs w:val="20"/>
                <w:lang w:val="ro-RO"/>
              </w:rPr>
            </w:pPr>
            <w:r>
              <w:rPr>
                <w:rFonts w:ascii="Times New Roman" w:hAnsi="Times New Roman"/>
                <w:sz w:val="20"/>
                <w:szCs w:val="20"/>
                <w:lang w:val="ro-RO"/>
              </w:rPr>
              <w:t>Eugen Radu Wohl</w:t>
            </w:r>
          </w:p>
        </w:tc>
      </w:tr>
      <w:tr xmlns:wp14="http://schemas.microsoft.com/office/word/2010/wordml" w:rsidRPr="00417E04" w:rsidR="006C3B3F" w:rsidTr="00816FF9" w14:paraId="3AF80E63" wp14:textId="77777777">
        <w:trPr>
          <w:trHeight w:val="345"/>
        </w:trPr>
        <w:tc>
          <w:tcPr>
            <w:tcW w:w="1843" w:type="dxa"/>
            <w:vMerge w:val="restart"/>
          </w:tcPr>
          <w:p w:rsidRPr="00417E04" w:rsidR="006C3B3F" w:rsidP="006C3B3F" w:rsidRDefault="006C3B3F" w14:paraId="1BA225A2" wp14:textId="77777777">
            <w:pPr>
              <w:spacing w:after="0" w:line="240" w:lineRule="auto"/>
              <w:ind w:left="34"/>
              <w:rPr>
                <w:rFonts w:ascii="Times New Roman" w:hAnsi="Times New Roman"/>
                <w:sz w:val="20"/>
                <w:szCs w:val="20"/>
                <w:lang w:val="ro-RO"/>
              </w:rPr>
            </w:pPr>
            <w:r w:rsidRPr="00417E04">
              <w:rPr>
                <w:rFonts w:ascii="Times New Roman" w:hAnsi="Times New Roman"/>
                <w:sz w:val="20"/>
                <w:szCs w:val="20"/>
                <w:lang w:val="ro-RO"/>
              </w:rPr>
              <w:t>2.4 Anul de studiu</w:t>
            </w:r>
          </w:p>
        </w:tc>
        <w:tc>
          <w:tcPr>
            <w:tcW w:w="425" w:type="dxa"/>
            <w:vMerge w:val="restart"/>
          </w:tcPr>
          <w:p w:rsidRPr="00417E04" w:rsidR="006C3B3F" w:rsidP="006C3B3F" w:rsidRDefault="00417E04" w14:paraId="2906B3E5"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I</w:t>
            </w:r>
          </w:p>
        </w:tc>
        <w:tc>
          <w:tcPr>
            <w:tcW w:w="1417" w:type="dxa"/>
            <w:gridSpan w:val="2"/>
            <w:vMerge w:val="restart"/>
          </w:tcPr>
          <w:p w:rsidRPr="00417E04" w:rsidR="006C3B3F" w:rsidP="006C3B3F" w:rsidRDefault="006C3B3F" w14:paraId="0BC7B2D6"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2.5 Semestrul</w:t>
            </w:r>
          </w:p>
        </w:tc>
        <w:tc>
          <w:tcPr>
            <w:tcW w:w="426" w:type="dxa"/>
            <w:vMerge w:val="restart"/>
          </w:tcPr>
          <w:p w:rsidRPr="00417E04" w:rsidR="006C3B3F" w:rsidP="006C3B3F" w:rsidRDefault="00417E04" w14:paraId="18F999B5"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2</w:t>
            </w:r>
          </w:p>
        </w:tc>
        <w:tc>
          <w:tcPr>
            <w:tcW w:w="1985" w:type="dxa"/>
            <w:gridSpan w:val="2"/>
            <w:vMerge w:val="restart"/>
          </w:tcPr>
          <w:p w:rsidRPr="00417E04" w:rsidR="006C3B3F" w:rsidP="006C3B3F" w:rsidRDefault="006C3B3F" w14:paraId="74348CC2"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2.6 Tipul de evaluare</w:t>
            </w:r>
          </w:p>
        </w:tc>
        <w:tc>
          <w:tcPr>
            <w:tcW w:w="425" w:type="dxa"/>
            <w:vMerge w:val="restart"/>
          </w:tcPr>
          <w:p w:rsidRPr="00417E04" w:rsidR="006C3B3F" w:rsidP="006C3B3F" w:rsidRDefault="00417E04" w14:paraId="65AEDD99"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E</w:t>
            </w:r>
          </w:p>
        </w:tc>
        <w:tc>
          <w:tcPr>
            <w:tcW w:w="1275" w:type="dxa"/>
            <w:vMerge w:val="restart"/>
          </w:tcPr>
          <w:p w:rsidRPr="00417E04" w:rsidR="006C3B3F" w:rsidP="006C3B3F" w:rsidRDefault="006C3B3F" w14:paraId="0B869D4C" wp14:textId="77777777">
            <w:pPr>
              <w:spacing w:after="0" w:line="240" w:lineRule="auto"/>
              <w:rPr>
                <w:rFonts w:ascii="Times New Roman" w:hAnsi="Times New Roman"/>
                <w:sz w:val="20"/>
                <w:szCs w:val="20"/>
                <w:vertAlign w:val="superscript"/>
                <w:lang w:val="ro-RO"/>
              </w:rPr>
            </w:pPr>
            <w:r w:rsidRPr="00417E04">
              <w:rPr>
                <w:rFonts w:ascii="Times New Roman" w:hAnsi="Times New Roman"/>
                <w:sz w:val="20"/>
                <w:szCs w:val="20"/>
                <w:lang w:val="ro-RO"/>
              </w:rPr>
              <w:t>2.7 Regimul disciplinei</w:t>
            </w:r>
          </w:p>
        </w:tc>
        <w:tc>
          <w:tcPr>
            <w:tcW w:w="1558" w:type="dxa"/>
          </w:tcPr>
          <w:p w:rsidRPr="00417E04" w:rsidR="006C3B3F" w:rsidP="006C3B3F" w:rsidRDefault="006C3B3F" w14:paraId="518B4D78" wp14:textId="77777777">
            <w:pPr>
              <w:spacing w:after="0" w:line="240" w:lineRule="auto"/>
              <w:rPr>
                <w:rFonts w:ascii="Times New Roman" w:hAnsi="Times New Roman"/>
                <w:sz w:val="20"/>
                <w:szCs w:val="20"/>
                <w:vertAlign w:val="superscript"/>
                <w:lang w:val="ro-RO"/>
              </w:rPr>
            </w:pPr>
            <w:r w:rsidRPr="00417E04">
              <w:rPr>
                <w:rFonts w:ascii="Times New Roman" w:hAnsi="Times New Roman"/>
                <w:sz w:val="20"/>
                <w:szCs w:val="20"/>
                <w:lang w:val="ro-RO"/>
              </w:rPr>
              <w:t>Conţinut</w:t>
            </w:r>
          </w:p>
        </w:tc>
        <w:tc>
          <w:tcPr>
            <w:tcW w:w="852" w:type="dxa"/>
          </w:tcPr>
          <w:p w:rsidRPr="00417E04" w:rsidR="006C3B3F" w:rsidP="006C3B3F" w:rsidRDefault="005E27B7" w14:paraId="1CF01312" wp14:textId="77777777">
            <w:pPr>
              <w:spacing w:after="0" w:line="240" w:lineRule="auto"/>
              <w:rPr>
                <w:rFonts w:ascii="Times New Roman" w:hAnsi="Times New Roman"/>
                <w:lang w:val="ro-RO"/>
              </w:rPr>
            </w:pPr>
            <w:r>
              <w:rPr>
                <w:rFonts w:ascii="Times New Roman" w:hAnsi="Times New Roman"/>
                <w:lang w:val="ro-RO"/>
              </w:rPr>
              <w:t>DC</w:t>
            </w:r>
          </w:p>
        </w:tc>
      </w:tr>
      <w:tr xmlns:wp14="http://schemas.microsoft.com/office/word/2010/wordml" w:rsidRPr="00417E04" w:rsidR="006C3B3F" w:rsidTr="00816FF9" w14:paraId="3EA44695" wp14:textId="77777777">
        <w:trPr>
          <w:trHeight w:val="345"/>
        </w:trPr>
        <w:tc>
          <w:tcPr>
            <w:tcW w:w="1843" w:type="dxa"/>
            <w:vMerge/>
          </w:tcPr>
          <w:p w:rsidRPr="00417E04" w:rsidR="006C3B3F" w:rsidP="006C3B3F" w:rsidRDefault="006C3B3F" w14:paraId="02EB378F" wp14:textId="77777777">
            <w:pPr>
              <w:spacing w:after="0" w:line="240" w:lineRule="auto"/>
              <w:ind w:left="318"/>
              <w:rPr>
                <w:rFonts w:ascii="Times New Roman" w:hAnsi="Times New Roman"/>
                <w:sz w:val="20"/>
                <w:szCs w:val="20"/>
                <w:lang w:val="ro-RO"/>
              </w:rPr>
            </w:pPr>
          </w:p>
        </w:tc>
        <w:tc>
          <w:tcPr>
            <w:tcW w:w="425" w:type="dxa"/>
            <w:vMerge/>
          </w:tcPr>
          <w:p w:rsidRPr="00417E04" w:rsidR="006C3B3F" w:rsidP="006C3B3F" w:rsidRDefault="006C3B3F" w14:paraId="6A05A809" wp14:textId="77777777">
            <w:pPr>
              <w:spacing w:after="0" w:line="240" w:lineRule="auto"/>
              <w:rPr>
                <w:rFonts w:ascii="Times New Roman" w:hAnsi="Times New Roman"/>
                <w:sz w:val="20"/>
                <w:szCs w:val="20"/>
                <w:lang w:val="ro-RO"/>
              </w:rPr>
            </w:pPr>
          </w:p>
        </w:tc>
        <w:tc>
          <w:tcPr>
            <w:tcW w:w="1417" w:type="dxa"/>
            <w:gridSpan w:val="2"/>
            <w:vMerge/>
          </w:tcPr>
          <w:p w:rsidRPr="00417E04" w:rsidR="006C3B3F" w:rsidP="006C3B3F" w:rsidRDefault="006C3B3F" w14:paraId="5A39BBE3" wp14:textId="77777777">
            <w:pPr>
              <w:spacing w:after="0" w:line="240" w:lineRule="auto"/>
              <w:rPr>
                <w:rFonts w:ascii="Times New Roman" w:hAnsi="Times New Roman"/>
                <w:sz w:val="20"/>
                <w:szCs w:val="20"/>
                <w:lang w:val="ro-RO"/>
              </w:rPr>
            </w:pPr>
          </w:p>
        </w:tc>
        <w:tc>
          <w:tcPr>
            <w:tcW w:w="426" w:type="dxa"/>
            <w:vMerge/>
          </w:tcPr>
          <w:p w:rsidRPr="00417E04" w:rsidR="006C3B3F" w:rsidP="006C3B3F" w:rsidRDefault="006C3B3F" w14:paraId="41C8F396" wp14:textId="77777777">
            <w:pPr>
              <w:spacing w:after="0" w:line="240" w:lineRule="auto"/>
              <w:rPr>
                <w:rFonts w:ascii="Times New Roman" w:hAnsi="Times New Roman"/>
                <w:sz w:val="20"/>
                <w:szCs w:val="20"/>
                <w:lang w:val="ro-RO"/>
              </w:rPr>
            </w:pPr>
          </w:p>
        </w:tc>
        <w:tc>
          <w:tcPr>
            <w:tcW w:w="1985" w:type="dxa"/>
            <w:gridSpan w:val="2"/>
            <w:vMerge/>
          </w:tcPr>
          <w:p w:rsidRPr="00417E04" w:rsidR="006C3B3F" w:rsidP="006C3B3F" w:rsidRDefault="006C3B3F" w14:paraId="72A3D3EC" wp14:textId="77777777">
            <w:pPr>
              <w:spacing w:after="0" w:line="240" w:lineRule="auto"/>
              <w:rPr>
                <w:rFonts w:ascii="Times New Roman" w:hAnsi="Times New Roman"/>
                <w:sz w:val="20"/>
                <w:szCs w:val="20"/>
                <w:lang w:val="ro-RO"/>
              </w:rPr>
            </w:pPr>
          </w:p>
        </w:tc>
        <w:tc>
          <w:tcPr>
            <w:tcW w:w="425" w:type="dxa"/>
            <w:vMerge/>
          </w:tcPr>
          <w:p w:rsidRPr="00417E04" w:rsidR="006C3B3F" w:rsidP="006C3B3F" w:rsidRDefault="006C3B3F" w14:paraId="0D0B940D" wp14:textId="77777777">
            <w:pPr>
              <w:spacing w:after="0" w:line="240" w:lineRule="auto"/>
              <w:rPr>
                <w:rFonts w:ascii="Times New Roman" w:hAnsi="Times New Roman"/>
                <w:sz w:val="20"/>
                <w:szCs w:val="20"/>
                <w:lang w:val="ro-RO"/>
              </w:rPr>
            </w:pPr>
          </w:p>
        </w:tc>
        <w:tc>
          <w:tcPr>
            <w:tcW w:w="1275" w:type="dxa"/>
            <w:vMerge/>
          </w:tcPr>
          <w:p w:rsidRPr="00417E04" w:rsidR="006C3B3F" w:rsidP="006C3B3F" w:rsidRDefault="006C3B3F" w14:paraId="0E27B00A" wp14:textId="77777777">
            <w:pPr>
              <w:spacing w:after="0" w:line="240" w:lineRule="auto"/>
              <w:rPr>
                <w:rFonts w:ascii="Times New Roman" w:hAnsi="Times New Roman"/>
                <w:sz w:val="20"/>
                <w:szCs w:val="20"/>
                <w:lang w:val="ro-RO"/>
              </w:rPr>
            </w:pPr>
          </w:p>
        </w:tc>
        <w:tc>
          <w:tcPr>
            <w:tcW w:w="1558" w:type="dxa"/>
          </w:tcPr>
          <w:p w:rsidRPr="00417E04" w:rsidR="006C3B3F" w:rsidP="006C3B3F" w:rsidRDefault="006C3B3F" w14:paraId="7B3E08DC" wp14:textId="77777777">
            <w:pPr>
              <w:spacing w:after="0" w:line="240" w:lineRule="auto"/>
              <w:rPr>
                <w:rFonts w:ascii="Times New Roman" w:hAnsi="Times New Roman"/>
                <w:sz w:val="20"/>
                <w:szCs w:val="20"/>
                <w:vertAlign w:val="superscript"/>
                <w:lang w:val="ro-RO"/>
              </w:rPr>
            </w:pPr>
            <w:r w:rsidRPr="00417E04">
              <w:rPr>
                <w:rFonts w:ascii="Times New Roman" w:hAnsi="Times New Roman"/>
                <w:sz w:val="20"/>
                <w:szCs w:val="20"/>
                <w:lang w:val="ro-RO"/>
              </w:rPr>
              <w:t>Obligativitate</w:t>
            </w:r>
          </w:p>
        </w:tc>
        <w:tc>
          <w:tcPr>
            <w:tcW w:w="852" w:type="dxa"/>
          </w:tcPr>
          <w:p w:rsidRPr="00417E04" w:rsidR="006C3B3F" w:rsidP="006C3B3F" w:rsidRDefault="005E27B7" w14:paraId="1131FFFF" wp14:textId="77777777">
            <w:pPr>
              <w:spacing w:after="0" w:line="240" w:lineRule="auto"/>
              <w:rPr>
                <w:rFonts w:ascii="Times New Roman" w:hAnsi="Times New Roman"/>
                <w:lang w:val="ro-RO"/>
              </w:rPr>
            </w:pPr>
            <w:r>
              <w:rPr>
                <w:rFonts w:ascii="Times New Roman" w:hAnsi="Times New Roman"/>
                <w:lang w:val="ro-RO"/>
              </w:rPr>
              <w:t>DO</w:t>
            </w:r>
          </w:p>
        </w:tc>
      </w:tr>
    </w:tbl>
    <w:p xmlns:wp14="http://schemas.microsoft.com/office/word/2010/wordml" w:rsidRPr="00417E04" w:rsidR="006C3B3F" w:rsidP="006C3B3F" w:rsidRDefault="006C3B3F" w14:paraId="60061E4C" wp14:textId="77777777">
      <w:pPr>
        <w:pStyle w:val="BodyText2"/>
        <w:spacing w:after="0" w:line="240" w:lineRule="auto"/>
        <w:rPr>
          <w:rFonts w:ascii="Times New Roman" w:hAnsi="Times New Roman"/>
          <w:b/>
          <w:sz w:val="20"/>
          <w:lang w:val="ro-RO"/>
        </w:rPr>
      </w:pPr>
    </w:p>
    <w:p xmlns:wp14="http://schemas.microsoft.com/office/word/2010/wordml" w:rsidRPr="00417E04" w:rsidR="006C3B3F" w:rsidP="006C3B3F" w:rsidRDefault="006C3B3F" w14:paraId="16DC79D1" wp14:textId="77777777">
      <w:pPr>
        <w:pStyle w:val="BodyText2"/>
        <w:spacing w:after="0" w:line="240" w:lineRule="auto"/>
        <w:rPr>
          <w:rFonts w:ascii="Times New Roman" w:hAnsi="Times New Roman"/>
          <w:sz w:val="20"/>
          <w:lang w:val="ro-RO"/>
        </w:rPr>
      </w:pPr>
      <w:r w:rsidRPr="00417E04">
        <w:rPr>
          <w:rFonts w:ascii="Times New Roman" w:hAnsi="Times New Roman"/>
          <w:b/>
          <w:sz w:val="20"/>
          <w:lang w:val="ro-RO"/>
        </w:rPr>
        <w:t>3. Timpul</w:t>
      </w:r>
      <w:r w:rsidRPr="00417E04" w:rsidR="004B11EA">
        <w:rPr>
          <w:rFonts w:ascii="Times New Roman" w:hAnsi="Times New Roman"/>
          <w:b/>
          <w:sz w:val="20"/>
          <w:lang w:val="ro-RO"/>
        </w:rPr>
        <w:t xml:space="preserve"> </w:t>
      </w:r>
      <w:r w:rsidRPr="00417E04">
        <w:rPr>
          <w:rFonts w:ascii="Times New Roman" w:hAnsi="Times New Roman"/>
          <w:b/>
          <w:sz w:val="20"/>
          <w:lang w:val="ro-RO"/>
        </w:rPr>
        <w:t xml:space="preserve">total estimat </w:t>
      </w:r>
      <w:r w:rsidRPr="00417E04" w:rsidR="004B11EA">
        <w:rPr>
          <w:rFonts w:ascii="Times New Roman" w:hAnsi="Times New Roman"/>
          <w:sz w:val="20"/>
          <w:lang w:val="ro-RO"/>
        </w:rPr>
        <w:t>(ore pe semestru/</w:t>
      </w:r>
      <w:r w:rsidRPr="00417E0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417E04" w:rsidR="006C3B3F" w:rsidTr="00816FF9" w14:paraId="59010D4C" wp14:textId="77777777">
        <w:trPr>
          <w:trHeight w:val="248"/>
        </w:trPr>
        <w:tc>
          <w:tcPr>
            <w:tcW w:w="3399" w:type="dxa"/>
            <w:gridSpan w:val="2"/>
            <w:tcBorders>
              <w:bottom w:val="single" w:color="auto" w:sz="4" w:space="0"/>
            </w:tcBorders>
          </w:tcPr>
          <w:p w:rsidRPr="00417E04" w:rsidR="006C3B3F" w:rsidP="006C3B3F" w:rsidRDefault="006C3B3F" w14:paraId="31FDEBF6" wp14:textId="77777777">
            <w:pPr>
              <w:pStyle w:val="Heading2"/>
              <w:spacing w:before="0" w:after="0" w:line="240" w:lineRule="auto"/>
              <w:rPr>
                <w:rFonts w:ascii="Times New Roman" w:hAnsi="Times New Roman"/>
                <w:b w:val="0"/>
                <w:i w:val="0"/>
                <w:iCs w:val="0"/>
                <w:sz w:val="20"/>
                <w:lang w:val="ro-RO" w:eastAsia="en-US"/>
              </w:rPr>
            </w:pPr>
            <w:r w:rsidRPr="00417E04">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417E04" w:rsidR="006C3B3F" w:rsidP="006C3B3F" w:rsidRDefault="00417E04" w14:paraId="7144751B" wp14:textId="77777777">
            <w:pPr>
              <w:spacing w:after="0" w:line="240" w:lineRule="auto"/>
              <w:rPr>
                <w:rFonts w:ascii="Times New Roman" w:hAnsi="Times New Roman"/>
                <w:lang w:val="ro-RO"/>
              </w:rPr>
            </w:pPr>
            <w:r w:rsidRPr="00417E04">
              <w:rPr>
                <w:rFonts w:ascii="Times New Roman" w:hAnsi="Times New Roman"/>
                <w:lang w:val="ro-RO"/>
              </w:rPr>
              <w:t>2</w:t>
            </w:r>
          </w:p>
        </w:tc>
        <w:tc>
          <w:tcPr>
            <w:tcW w:w="1839" w:type="dxa"/>
            <w:tcBorders>
              <w:bottom w:val="single" w:color="auto" w:sz="4" w:space="0"/>
            </w:tcBorders>
          </w:tcPr>
          <w:p w:rsidRPr="00417E04" w:rsidR="006C3B3F" w:rsidP="006C3B3F" w:rsidRDefault="006C3B3F" w14:paraId="5380AEE5" wp14:textId="77777777">
            <w:pPr>
              <w:spacing w:after="0" w:line="240" w:lineRule="auto"/>
              <w:rPr>
                <w:rFonts w:ascii="Times New Roman" w:hAnsi="Times New Roman"/>
                <w:lang w:val="ro-RO"/>
              </w:rPr>
            </w:pPr>
            <w:r w:rsidRPr="00417E04">
              <w:rPr>
                <w:rFonts w:ascii="Times New Roman" w:hAnsi="Times New Roman"/>
                <w:lang w:val="ro-RO"/>
              </w:rPr>
              <w:t>din care: 3.2 curs</w:t>
            </w:r>
          </w:p>
        </w:tc>
        <w:tc>
          <w:tcPr>
            <w:tcW w:w="709" w:type="dxa"/>
            <w:tcBorders>
              <w:bottom w:val="single" w:color="auto" w:sz="4" w:space="0"/>
            </w:tcBorders>
          </w:tcPr>
          <w:p w:rsidRPr="00417E04" w:rsidR="006C3B3F" w:rsidP="006C3B3F" w:rsidRDefault="006C3B3F" w14:paraId="44EAFD9C" wp14:textId="77777777">
            <w:pPr>
              <w:spacing w:after="0" w:line="240" w:lineRule="auto"/>
              <w:rPr>
                <w:rFonts w:ascii="Times New Roman" w:hAnsi="Times New Roman"/>
                <w:lang w:val="ro-RO"/>
              </w:rPr>
            </w:pPr>
          </w:p>
        </w:tc>
        <w:tc>
          <w:tcPr>
            <w:tcW w:w="2687" w:type="dxa"/>
            <w:tcBorders>
              <w:bottom w:val="single" w:color="auto" w:sz="4" w:space="0"/>
            </w:tcBorders>
            <w:shd w:val="clear" w:color="auto" w:fill="auto"/>
          </w:tcPr>
          <w:p w:rsidRPr="00417E04" w:rsidR="006C3B3F" w:rsidP="006C3B3F" w:rsidRDefault="006C3B3F" w14:paraId="4F831C07" wp14:textId="77777777">
            <w:pPr>
              <w:spacing w:after="0" w:line="240" w:lineRule="auto"/>
              <w:rPr>
                <w:rFonts w:ascii="Times New Roman" w:hAnsi="Times New Roman"/>
                <w:lang w:val="ro-RO"/>
              </w:rPr>
            </w:pPr>
            <w:r w:rsidRPr="00417E04">
              <w:rPr>
                <w:rFonts w:ascii="Times New Roman" w:hAnsi="Times New Roman"/>
                <w:lang w:val="ro-RO"/>
              </w:rPr>
              <w:t>3.3 seminar</w:t>
            </w:r>
          </w:p>
        </w:tc>
        <w:tc>
          <w:tcPr>
            <w:tcW w:w="856" w:type="dxa"/>
            <w:tcBorders>
              <w:bottom w:val="single" w:color="auto" w:sz="4" w:space="0"/>
            </w:tcBorders>
            <w:shd w:val="clear" w:color="auto" w:fill="auto"/>
          </w:tcPr>
          <w:p w:rsidRPr="00417E04" w:rsidR="006C3B3F" w:rsidP="006C3B3F" w:rsidRDefault="00417E04" w14:paraId="78E884CA" wp14:textId="77777777">
            <w:pPr>
              <w:spacing w:after="0" w:line="240" w:lineRule="auto"/>
              <w:rPr>
                <w:rFonts w:ascii="Times New Roman" w:hAnsi="Times New Roman"/>
                <w:lang w:val="ro-RO"/>
              </w:rPr>
            </w:pPr>
            <w:r w:rsidRPr="00417E04">
              <w:rPr>
                <w:rFonts w:ascii="Times New Roman" w:hAnsi="Times New Roman"/>
                <w:lang w:val="ro-RO"/>
              </w:rPr>
              <w:t>2</w:t>
            </w:r>
          </w:p>
        </w:tc>
      </w:tr>
      <w:tr xmlns:wp14="http://schemas.microsoft.com/office/word/2010/wordml" w:rsidRPr="00417E04" w:rsidR="006C3B3F" w:rsidTr="00816FF9" w14:paraId="7131AF23" wp14:textId="77777777">
        <w:trPr>
          <w:trHeight w:val="247"/>
        </w:trPr>
        <w:tc>
          <w:tcPr>
            <w:tcW w:w="3399" w:type="dxa"/>
            <w:gridSpan w:val="2"/>
            <w:shd w:val="clear" w:color="auto" w:fill="auto"/>
          </w:tcPr>
          <w:p w:rsidRPr="00417E04" w:rsidR="006C3B3F" w:rsidP="006C3B3F" w:rsidRDefault="006C3B3F" w14:paraId="573C919B" wp14:textId="77777777">
            <w:pPr>
              <w:pStyle w:val="Heading2"/>
              <w:spacing w:before="0" w:after="0" w:line="240" w:lineRule="auto"/>
              <w:rPr>
                <w:rFonts w:ascii="Times New Roman" w:hAnsi="Times New Roman"/>
                <w:b w:val="0"/>
                <w:i w:val="0"/>
                <w:iCs w:val="0"/>
                <w:sz w:val="20"/>
                <w:lang w:val="ro-RO" w:eastAsia="en-US"/>
              </w:rPr>
            </w:pPr>
            <w:r w:rsidRPr="00417E04">
              <w:rPr>
                <w:rFonts w:ascii="Times New Roman" w:hAnsi="Times New Roman"/>
                <w:b w:val="0"/>
                <w:i w:val="0"/>
                <w:iCs w:val="0"/>
                <w:sz w:val="20"/>
                <w:lang w:val="ro-RO" w:eastAsia="en-US"/>
              </w:rPr>
              <w:t>3.4 Total ore din planul de învăţământ</w:t>
            </w:r>
          </w:p>
        </w:tc>
        <w:tc>
          <w:tcPr>
            <w:tcW w:w="712" w:type="dxa"/>
            <w:shd w:val="clear" w:color="auto" w:fill="auto"/>
          </w:tcPr>
          <w:p w:rsidRPr="00417E04" w:rsidR="006C3B3F" w:rsidP="006C3B3F" w:rsidRDefault="00417E04" w14:paraId="57393B24" wp14:textId="77777777">
            <w:pPr>
              <w:pStyle w:val="Heading2"/>
              <w:spacing w:before="0" w:after="0" w:line="240" w:lineRule="auto"/>
              <w:rPr>
                <w:rFonts w:ascii="Times New Roman" w:hAnsi="Times New Roman"/>
                <w:b w:val="0"/>
                <w:i w:val="0"/>
                <w:iCs w:val="0"/>
                <w:sz w:val="20"/>
                <w:lang w:val="ro-RO" w:eastAsia="en-US"/>
              </w:rPr>
            </w:pPr>
            <w:r w:rsidRPr="00417E04">
              <w:rPr>
                <w:rFonts w:ascii="Times New Roman" w:hAnsi="Times New Roman"/>
                <w:b w:val="0"/>
                <w:i w:val="0"/>
                <w:iCs w:val="0"/>
                <w:sz w:val="20"/>
                <w:lang w:val="ro-RO" w:eastAsia="en-US"/>
              </w:rPr>
              <w:t>28</w:t>
            </w:r>
          </w:p>
        </w:tc>
        <w:tc>
          <w:tcPr>
            <w:tcW w:w="1839" w:type="dxa"/>
            <w:shd w:val="clear" w:color="auto" w:fill="auto"/>
          </w:tcPr>
          <w:p w:rsidRPr="00417E04" w:rsidR="006C3B3F" w:rsidP="006C3B3F" w:rsidRDefault="006C3B3F" w14:paraId="17981DBF" wp14:textId="77777777">
            <w:pPr>
              <w:pStyle w:val="Heading2"/>
              <w:spacing w:before="0" w:after="0" w:line="240" w:lineRule="auto"/>
              <w:rPr>
                <w:rFonts w:ascii="Times New Roman" w:hAnsi="Times New Roman"/>
                <w:b w:val="0"/>
                <w:i w:val="0"/>
                <w:iCs w:val="0"/>
                <w:sz w:val="20"/>
                <w:lang w:val="ro-RO" w:eastAsia="en-US"/>
              </w:rPr>
            </w:pPr>
            <w:r w:rsidRPr="00417E04">
              <w:rPr>
                <w:rFonts w:ascii="Times New Roman" w:hAnsi="Times New Roman"/>
                <w:b w:val="0"/>
                <w:i w:val="0"/>
                <w:iCs w:val="0"/>
                <w:sz w:val="20"/>
                <w:lang w:val="ro-RO" w:eastAsia="en-US"/>
              </w:rPr>
              <w:t>din care: 3.5 curs</w:t>
            </w:r>
          </w:p>
        </w:tc>
        <w:tc>
          <w:tcPr>
            <w:tcW w:w="709" w:type="dxa"/>
            <w:shd w:val="clear" w:color="auto" w:fill="auto"/>
          </w:tcPr>
          <w:p w:rsidRPr="00417E04" w:rsidR="006C3B3F" w:rsidP="006C3B3F" w:rsidRDefault="006C3B3F" w14:paraId="4B94D5A5" wp14:textId="77777777">
            <w:pPr>
              <w:pStyle w:val="Heading2"/>
              <w:spacing w:before="0" w:after="0" w:line="240" w:lineRule="auto"/>
              <w:rPr>
                <w:rFonts w:ascii="Times New Roman" w:hAnsi="Times New Roman"/>
                <w:b w:val="0"/>
                <w:i w:val="0"/>
                <w:iCs w:val="0"/>
                <w:sz w:val="20"/>
                <w:lang w:val="ro-RO" w:eastAsia="en-US"/>
              </w:rPr>
            </w:pPr>
          </w:p>
        </w:tc>
        <w:tc>
          <w:tcPr>
            <w:tcW w:w="2687" w:type="dxa"/>
            <w:shd w:val="clear" w:color="auto" w:fill="auto"/>
          </w:tcPr>
          <w:p w:rsidRPr="00417E04" w:rsidR="006C3B3F" w:rsidP="006C3B3F" w:rsidRDefault="006C3B3F" w14:paraId="09DF8923" wp14:textId="77777777">
            <w:pPr>
              <w:pStyle w:val="Heading2"/>
              <w:spacing w:before="0" w:after="0" w:line="240" w:lineRule="auto"/>
              <w:rPr>
                <w:rFonts w:ascii="Times New Roman" w:hAnsi="Times New Roman"/>
                <w:b w:val="0"/>
                <w:i w:val="0"/>
                <w:iCs w:val="0"/>
                <w:sz w:val="20"/>
                <w:lang w:val="ro-RO" w:eastAsia="en-US"/>
              </w:rPr>
            </w:pPr>
            <w:r w:rsidRPr="00417E04">
              <w:rPr>
                <w:rFonts w:ascii="Times New Roman" w:hAnsi="Times New Roman"/>
                <w:b w:val="0"/>
                <w:i w:val="0"/>
                <w:iCs w:val="0"/>
                <w:sz w:val="20"/>
                <w:lang w:val="ro-RO" w:eastAsia="en-US"/>
              </w:rPr>
              <w:t>3.6 seminar</w:t>
            </w:r>
          </w:p>
        </w:tc>
        <w:tc>
          <w:tcPr>
            <w:tcW w:w="856" w:type="dxa"/>
            <w:shd w:val="clear" w:color="auto" w:fill="auto"/>
          </w:tcPr>
          <w:p w:rsidRPr="00417E04" w:rsidR="006C3B3F" w:rsidP="006C3B3F" w:rsidRDefault="00417E04" w14:paraId="30768756" wp14:textId="77777777">
            <w:pPr>
              <w:pStyle w:val="Heading2"/>
              <w:spacing w:before="0" w:after="0" w:line="240" w:lineRule="auto"/>
              <w:rPr>
                <w:rFonts w:ascii="Times New Roman" w:hAnsi="Times New Roman"/>
                <w:b w:val="0"/>
                <w:i w:val="0"/>
                <w:sz w:val="20"/>
                <w:lang w:val="ro-RO" w:eastAsia="en-US"/>
              </w:rPr>
            </w:pPr>
            <w:r w:rsidRPr="00417E04">
              <w:rPr>
                <w:rFonts w:ascii="Times New Roman" w:hAnsi="Times New Roman"/>
                <w:b w:val="0"/>
                <w:i w:val="0"/>
                <w:sz w:val="20"/>
                <w:lang w:val="ro-RO" w:eastAsia="en-US"/>
              </w:rPr>
              <w:t>28</w:t>
            </w:r>
          </w:p>
        </w:tc>
      </w:tr>
      <w:tr xmlns:wp14="http://schemas.microsoft.com/office/word/2010/wordml" w:rsidRPr="00417E04" w:rsidR="006C3B3F" w:rsidTr="00816FF9" w14:paraId="77711E22" wp14:textId="77777777">
        <w:trPr>
          <w:trHeight w:val="247"/>
        </w:trPr>
        <w:tc>
          <w:tcPr>
            <w:tcW w:w="9346" w:type="dxa"/>
            <w:gridSpan w:val="6"/>
          </w:tcPr>
          <w:p w:rsidRPr="00417E04" w:rsidR="006C3B3F" w:rsidP="006C3B3F" w:rsidRDefault="006C3B3F" w14:paraId="1AB5EE97" wp14:textId="77777777">
            <w:pPr>
              <w:pStyle w:val="Heading2"/>
              <w:spacing w:before="0" w:after="0" w:line="240" w:lineRule="auto"/>
              <w:rPr>
                <w:rFonts w:ascii="Times New Roman" w:hAnsi="Times New Roman"/>
                <w:b w:val="0"/>
                <w:i w:val="0"/>
                <w:iCs w:val="0"/>
                <w:sz w:val="20"/>
                <w:lang w:val="ro-RO" w:eastAsia="en-US"/>
              </w:rPr>
            </w:pPr>
            <w:r w:rsidRPr="00417E04">
              <w:rPr>
                <w:rFonts w:ascii="Times New Roman" w:hAnsi="Times New Roman"/>
                <w:b w:val="0"/>
                <w:i w:val="0"/>
                <w:iCs w:val="0"/>
                <w:sz w:val="20"/>
                <w:lang w:val="ro-RO" w:eastAsia="en-US"/>
              </w:rPr>
              <w:t>Distribuţia fondului de timp</w:t>
            </w:r>
          </w:p>
        </w:tc>
        <w:tc>
          <w:tcPr>
            <w:tcW w:w="856" w:type="dxa"/>
            <w:shd w:val="clear" w:color="auto" w:fill="auto"/>
          </w:tcPr>
          <w:p w:rsidRPr="00417E04" w:rsidR="006C3B3F" w:rsidP="006C3B3F" w:rsidRDefault="00417E04" w14:paraId="112AA94E" wp14:textId="77777777">
            <w:pPr>
              <w:pStyle w:val="Heading2"/>
              <w:spacing w:before="0" w:after="0" w:line="240" w:lineRule="auto"/>
              <w:rPr>
                <w:rFonts w:ascii="Times New Roman" w:hAnsi="Times New Roman"/>
                <w:b w:val="0"/>
                <w:i w:val="0"/>
                <w:iCs w:val="0"/>
                <w:sz w:val="20"/>
                <w:lang w:val="ro-RO" w:eastAsia="en-US"/>
              </w:rPr>
            </w:pPr>
            <w:r w:rsidRPr="00417E04">
              <w:rPr>
                <w:rFonts w:ascii="Times New Roman" w:hAnsi="Times New Roman"/>
                <w:b w:val="0"/>
                <w:i w:val="0"/>
                <w:iCs w:val="0"/>
                <w:sz w:val="20"/>
                <w:lang w:val="ro-RO" w:eastAsia="en-US"/>
              </w:rPr>
              <w:t>Ore</w:t>
            </w:r>
          </w:p>
        </w:tc>
      </w:tr>
      <w:tr xmlns:wp14="http://schemas.microsoft.com/office/word/2010/wordml" w:rsidRPr="00417E04" w:rsidR="006C3B3F" w:rsidTr="00816FF9" w14:paraId="72A7D4BF" wp14:textId="77777777">
        <w:trPr>
          <w:trHeight w:val="247"/>
        </w:trPr>
        <w:tc>
          <w:tcPr>
            <w:tcW w:w="9346" w:type="dxa"/>
            <w:gridSpan w:val="6"/>
          </w:tcPr>
          <w:p w:rsidRPr="00417E04" w:rsidR="006C3B3F" w:rsidP="006C3B3F" w:rsidRDefault="006C3B3F" w14:paraId="29F308C5" wp14:textId="77777777">
            <w:pPr>
              <w:pStyle w:val="Heading2"/>
              <w:spacing w:before="0" w:after="0" w:line="240" w:lineRule="auto"/>
              <w:rPr>
                <w:rFonts w:ascii="Times New Roman" w:hAnsi="Times New Roman"/>
                <w:b w:val="0"/>
                <w:i w:val="0"/>
                <w:iCs w:val="0"/>
                <w:sz w:val="20"/>
                <w:lang w:val="ro-RO" w:eastAsia="en-US"/>
              </w:rPr>
            </w:pPr>
            <w:r w:rsidRPr="00417E04">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417E04" w:rsidR="006C3B3F" w:rsidP="006C3B3F" w:rsidRDefault="00417E04" w14:paraId="5D369756" wp14:textId="77777777">
            <w:pPr>
              <w:pStyle w:val="Heading2"/>
              <w:spacing w:before="0" w:after="0" w:line="240" w:lineRule="auto"/>
              <w:rPr>
                <w:rFonts w:ascii="Times New Roman" w:hAnsi="Times New Roman"/>
                <w:b w:val="0"/>
                <w:i w:val="0"/>
                <w:sz w:val="20"/>
                <w:lang w:val="ro-RO" w:eastAsia="en-US"/>
              </w:rPr>
            </w:pPr>
            <w:r w:rsidRPr="00417E04">
              <w:rPr>
                <w:rFonts w:ascii="Times New Roman" w:hAnsi="Times New Roman"/>
                <w:b w:val="0"/>
                <w:i w:val="0"/>
                <w:sz w:val="20"/>
                <w:lang w:val="ro-RO" w:eastAsia="en-US"/>
              </w:rPr>
              <w:t>10</w:t>
            </w:r>
          </w:p>
        </w:tc>
      </w:tr>
      <w:tr xmlns:wp14="http://schemas.microsoft.com/office/word/2010/wordml" w:rsidRPr="00417E04" w:rsidR="006C3B3F" w:rsidTr="00816FF9" w14:paraId="4C2CAE92" wp14:textId="77777777">
        <w:trPr>
          <w:trHeight w:val="247"/>
        </w:trPr>
        <w:tc>
          <w:tcPr>
            <w:tcW w:w="9346" w:type="dxa"/>
            <w:gridSpan w:val="6"/>
          </w:tcPr>
          <w:p w:rsidRPr="00417E04" w:rsidR="006C3B3F" w:rsidP="006C3B3F" w:rsidRDefault="006C3B3F" w14:paraId="6BF5A5F5" wp14:textId="77777777">
            <w:pPr>
              <w:pStyle w:val="Heading2"/>
              <w:spacing w:before="0" w:after="0" w:line="240" w:lineRule="auto"/>
              <w:rPr>
                <w:rFonts w:ascii="Times New Roman" w:hAnsi="Times New Roman"/>
                <w:b w:val="0"/>
                <w:i w:val="0"/>
                <w:iCs w:val="0"/>
                <w:sz w:val="20"/>
                <w:lang w:val="ro-RO" w:eastAsia="en-US"/>
              </w:rPr>
            </w:pPr>
            <w:r w:rsidRPr="00417E04">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417E04" w:rsidR="006C3B3F" w:rsidP="006C3B3F" w:rsidRDefault="00417E04" w14:paraId="446DE71A" wp14:textId="77777777">
            <w:pPr>
              <w:pStyle w:val="Heading2"/>
              <w:spacing w:before="0" w:after="0" w:line="240" w:lineRule="auto"/>
              <w:rPr>
                <w:rFonts w:ascii="Times New Roman" w:hAnsi="Times New Roman"/>
                <w:b w:val="0"/>
                <w:i w:val="0"/>
                <w:sz w:val="20"/>
                <w:lang w:val="ro-RO" w:eastAsia="en-US"/>
              </w:rPr>
            </w:pPr>
            <w:r w:rsidRPr="00417E04">
              <w:rPr>
                <w:rFonts w:ascii="Times New Roman" w:hAnsi="Times New Roman"/>
                <w:b w:val="0"/>
                <w:i w:val="0"/>
                <w:sz w:val="20"/>
                <w:lang w:val="ro-RO" w:eastAsia="en-US"/>
              </w:rPr>
              <w:t>10</w:t>
            </w:r>
          </w:p>
        </w:tc>
      </w:tr>
      <w:tr xmlns:wp14="http://schemas.microsoft.com/office/word/2010/wordml" w:rsidRPr="00417E04" w:rsidR="006C3B3F" w:rsidTr="00816FF9" w14:paraId="3517E724" wp14:textId="77777777">
        <w:trPr>
          <w:trHeight w:val="247"/>
        </w:trPr>
        <w:tc>
          <w:tcPr>
            <w:tcW w:w="9346" w:type="dxa"/>
            <w:gridSpan w:val="6"/>
          </w:tcPr>
          <w:p w:rsidRPr="00417E04" w:rsidR="006C3B3F" w:rsidP="006C3B3F" w:rsidRDefault="004B11EA" w14:paraId="2A923A55" wp14:textId="77777777">
            <w:pPr>
              <w:pStyle w:val="Heading2"/>
              <w:spacing w:before="0" w:after="0" w:line="240" w:lineRule="auto"/>
              <w:rPr>
                <w:rFonts w:ascii="Times New Roman" w:hAnsi="Times New Roman"/>
                <w:b w:val="0"/>
                <w:i w:val="0"/>
                <w:iCs w:val="0"/>
                <w:sz w:val="20"/>
                <w:lang w:val="ro-RO" w:eastAsia="en-US"/>
              </w:rPr>
            </w:pPr>
            <w:r w:rsidRPr="00417E04">
              <w:rPr>
                <w:rFonts w:ascii="Times New Roman" w:hAnsi="Times New Roman"/>
                <w:b w:val="0"/>
                <w:i w:val="0"/>
                <w:iCs w:val="0"/>
                <w:sz w:val="20"/>
                <w:lang w:val="ro-RO" w:eastAsia="en-US"/>
              </w:rPr>
              <w:t>Pregătire seminarii/laboratoare/</w:t>
            </w:r>
            <w:r w:rsidRPr="00417E04" w:rsidR="006C3B3F">
              <w:rPr>
                <w:rFonts w:ascii="Times New Roman" w:hAnsi="Times New Roman"/>
                <w:b w:val="0"/>
                <w:i w:val="0"/>
                <w:iCs w:val="0"/>
                <w:sz w:val="20"/>
                <w:lang w:val="ro-RO" w:eastAsia="en-US"/>
              </w:rPr>
              <w:t>proiecte, teme, referate, portofolii şi eseuri</w:t>
            </w:r>
          </w:p>
        </w:tc>
        <w:tc>
          <w:tcPr>
            <w:tcW w:w="856" w:type="dxa"/>
            <w:shd w:val="clear" w:color="auto" w:fill="auto"/>
          </w:tcPr>
          <w:p w:rsidRPr="00417E04" w:rsidR="006C3B3F" w:rsidP="006C3B3F" w:rsidRDefault="00417E04" w14:paraId="3E1FE5D4" wp14:textId="77777777">
            <w:pPr>
              <w:pStyle w:val="Heading2"/>
              <w:spacing w:before="0" w:after="0" w:line="240" w:lineRule="auto"/>
              <w:rPr>
                <w:rFonts w:ascii="Times New Roman" w:hAnsi="Times New Roman"/>
                <w:b w:val="0"/>
                <w:i w:val="0"/>
                <w:sz w:val="20"/>
                <w:lang w:val="ro-RO" w:eastAsia="en-US"/>
              </w:rPr>
            </w:pPr>
            <w:r w:rsidRPr="00417E04">
              <w:rPr>
                <w:rFonts w:ascii="Times New Roman" w:hAnsi="Times New Roman"/>
                <w:b w:val="0"/>
                <w:i w:val="0"/>
                <w:sz w:val="20"/>
                <w:lang w:val="ro-RO" w:eastAsia="en-US"/>
              </w:rPr>
              <w:t>10</w:t>
            </w:r>
          </w:p>
        </w:tc>
      </w:tr>
      <w:tr xmlns:wp14="http://schemas.microsoft.com/office/word/2010/wordml" w:rsidRPr="00417E04" w:rsidR="006C3B3F" w:rsidTr="00816FF9" w14:paraId="3069B8D8" wp14:textId="77777777">
        <w:trPr>
          <w:trHeight w:val="247"/>
        </w:trPr>
        <w:tc>
          <w:tcPr>
            <w:tcW w:w="9346" w:type="dxa"/>
            <w:gridSpan w:val="6"/>
          </w:tcPr>
          <w:p w:rsidRPr="00417E04" w:rsidR="006C3B3F" w:rsidP="006C3B3F" w:rsidRDefault="006C3B3F" w14:paraId="685B81C5" wp14:textId="77777777">
            <w:pPr>
              <w:pStyle w:val="Heading2"/>
              <w:spacing w:before="0" w:after="0" w:line="240" w:lineRule="auto"/>
              <w:rPr>
                <w:rFonts w:ascii="Times New Roman" w:hAnsi="Times New Roman"/>
                <w:b w:val="0"/>
                <w:i w:val="0"/>
                <w:iCs w:val="0"/>
                <w:sz w:val="20"/>
                <w:lang w:val="ro-RO" w:eastAsia="en-US"/>
              </w:rPr>
            </w:pPr>
            <w:r w:rsidRPr="00417E04">
              <w:rPr>
                <w:rFonts w:ascii="Times New Roman" w:hAnsi="Times New Roman"/>
                <w:b w:val="0"/>
                <w:i w:val="0"/>
                <w:iCs w:val="0"/>
                <w:sz w:val="20"/>
                <w:lang w:val="ro-RO" w:eastAsia="en-US"/>
              </w:rPr>
              <w:t>Tutoriat</w:t>
            </w:r>
          </w:p>
        </w:tc>
        <w:tc>
          <w:tcPr>
            <w:tcW w:w="856" w:type="dxa"/>
            <w:shd w:val="clear" w:color="auto" w:fill="auto"/>
          </w:tcPr>
          <w:p w:rsidRPr="00417E04" w:rsidR="006C3B3F" w:rsidP="006C3B3F" w:rsidRDefault="00417E04" w14:paraId="29B4EA11" wp14:textId="77777777">
            <w:pPr>
              <w:pStyle w:val="Heading2"/>
              <w:spacing w:before="0" w:after="0" w:line="240" w:lineRule="auto"/>
              <w:rPr>
                <w:rFonts w:ascii="Times New Roman" w:hAnsi="Times New Roman"/>
                <w:b w:val="0"/>
                <w:i w:val="0"/>
                <w:sz w:val="20"/>
                <w:lang w:val="ro-RO" w:eastAsia="en-US"/>
              </w:rPr>
            </w:pPr>
            <w:r w:rsidRPr="00417E04">
              <w:rPr>
                <w:rFonts w:ascii="Times New Roman" w:hAnsi="Times New Roman"/>
                <w:b w:val="0"/>
                <w:i w:val="0"/>
                <w:sz w:val="20"/>
                <w:lang w:val="ro-RO" w:eastAsia="en-US"/>
              </w:rPr>
              <w:t>6</w:t>
            </w:r>
          </w:p>
        </w:tc>
      </w:tr>
      <w:tr xmlns:wp14="http://schemas.microsoft.com/office/word/2010/wordml" w:rsidRPr="00417E04" w:rsidR="006C3B3F" w:rsidTr="00816FF9" w14:paraId="45A8962F" wp14:textId="77777777">
        <w:trPr>
          <w:trHeight w:val="247"/>
        </w:trPr>
        <w:tc>
          <w:tcPr>
            <w:tcW w:w="9346" w:type="dxa"/>
            <w:gridSpan w:val="6"/>
          </w:tcPr>
          <w:p w:rsidRPr="00417E04" w:rsidR="006C3B3F" w:rsidP="006C3B3F" w:rsidRDefault="006C3B3F" w14:paraId="5670D413" wp14:textId="77777777">
            <w:pPr>
              <w:pStyle w:val="Heading2"/>
              <w:spacing w:before="0" w:after="0" w:line="240" w:lineRule="auto"/>
              <w:rPr>
                <w:rFonts w:ascii="Times New Roman" w:hAnsi="Times New Roman"/>
                <w:b w:val="0"/>
                <w:i w:val="0"/>
                <w:iCs w:val="0"/>
                <w:sz w:val="20"/>
                <w:lang w:val="ro-RO" w:eastAsia="en-US"/>
              </w:rPr>
            </w:pPr>
            <w:r w:rsidRPr="00417E04">
              <w:rPr>
                <w:rFonts w:ascii="Times New Roman" w:hAnsi="Times New Roman"/>
                <w:b w:val="0"/>
                <w:i w:val="0"/>
                <w:iCs w:val="0"/>
                <w:sz w:val="20"/>
                <w:lang w:val="ro-RO" w:eastAsia="en-US"/>
              </w:rPr>
              <w:t>Examinări</w:t>
            </w:r>
          </w:p>
        </w:tc>
        <w:tc>
          <w:tcPr>
            <w:tcW w:w="856" w:type="dxa"/>
            <w:shd w:val="clear" w:color="auto" w:fill="auto"/>
          </w:tcPr>
          <w:p w:rsidRPr="00417E04" w:rsidR="006C3B3F" w:rsidP="006C3B3F" w:rsidRDefault="00417E04" w14:paraId="1B87E3DE" wp14:textId="77777777">
            <w:pPr>
              <w:pStyle w:val="Heading2"/>
              <w:spacing w:before="0" w:after="0" w:line="240" w:lineRule="auto"/>
              <w:rPr>
                <w:rFonts w:ascii="Times New Roman" w:hAnsi="Times New Roman"/>
                <w:b w:val="0"/>
                <w:i w:val="0"/>
                <w:sz w:val="20"/>
                <w:lang w:val="ro-RO" w:eastAsia="en-US"/>
              </w:rPr>
            </w:pPr>
            <w:r w:rsidRPr="00417E04">
              <w:rPr>
                <w:rFonts w:ascii="Times New Roman" w:hAnsi="Times New Roman"/>
                <w:b w:val="0"/>
                <w:i w:val="0"/>
                <w:sz w:val="20"/>
                <w:lang w:val="ro-RO" w:eastAsia="en-US"/>
              </w:rPr>
              <w:t>6</w:t>
            </w:r>
          </w:p>
        </w:tc>
      </w:tr>
      <w:tr xmlns:wp14="http://schemas.microsoft.com/office/word/2010/wordml" w:rsidRPr="00417E04" w:rsidR="006C3B3F" w:rsidTr="00816FF9" w14:paraId="59C9973B" wp14:textId="77777777">
        <w:trPr>
          <w:trHeight w:val="247"/>
        </w:trPr>
        <w:tc>
          <w:tcPr>
            <w:tcW w:w="9346" w:type="dxa"/>
            <w:gridSpan w:val="6"/>
          </w:tcPr>
          <w:p w:rsidRPr="00417E04" w:rsidR="006C3B3F" w:rsidP="006C3B3F" w:rsidRDefault="006C3B3F" w14:paraId="38FAD67F" wp14:textId="77777777">
            <w:pPr>
              <w:pStyle w:val="Heading2"/>
              <w:spacing w:before="0" w:after="0" w:line="240" w:lineRule="auto"/>
              <w:rPr>
                <w:rFonts w:ascii="Times New Roman" w:hAnsi="Times New Roman"/>
                <w:b w:val="0"/>
                <w:i w:val="0"/>
                <w:iCs w:val="0"/>
                <w:sz w:val="20"/>
                <w:lang w:val="ro-RO" w:eastAsia="en-US"/>
              </w:rPr>
            </w:pPr>
            <w:r w:rsidRPr="00417E04">
              <w:rPr>
                <w:rFonts w:ascii="Times New Roman" w:hAnsi="Times New Roman"/>
                <w:b w:val="0"/>
                <w:i w:val="0"/>
                <w:iCs w:val="0"/>
                <w:sz w:val="20"/>
                <w:lang w:val="ro-RO" w:eastAsia="en-US"/>
              </w:rPr>
              <w:t>Alte activităţi.....................................</w:t>
            </w:r>
          </w:p>
        </w:tc>
        <w:tc>
          <w:tcPr>
            <w:tcW w:w="856" w:type="dxa"/>
            <w:shd w:val="clear" w:color="auto" w:fill="auto"/>
          </w:tcPr>
          <w:p w:rsidRPr="00417E04" w:rsidR="006C3B3F" w:rsidP="006C3B3F" w:rsidRDefault="006C3B3F" w14:paraId="3DEEC669" wp14:textId="77777777">
            <w:pPr>
              <w:pStyle w:val="Heading2"/>
              <w:spacing w:before="0" w:after="0" w:line="240" w:lineRule="auto"/>
              <w:rPr>
                <w:rFonts w:ascii="Times New Roman" w:hAnsi="Times New Roman"/>
                <w:b w:val="0"/>
                <w:sz w:val="20"/>
                <w:lang w:val="ro-RO" w:eastAsia="en-US"/>
              </w:rPr>
            </w:pPr>
          </w:p>
        </w:tc>
      </w:tr>
      <w:tr xmlns:wp14="http://schemas.microsoft.com/office/word/2010/wordml" w:rsidRPr="00417E04" w:rsidR="006C3B3F" w:rsidTr="00816FF9" w14:paraId="3F70AB6A" wp14:textId="77777777">
        <w:trPr>
          <w:gridAfter w:val="4"/>
          <w:wAfter w:w="6091" w:type="dxa"/>
          <w:trHeight w:val="247"/>
        </w:trPr>
        <w:tc>
          <w:tcPr>
            <w:tcW w:w="3116" w:type="dxa"/>
            <w:shd w:val="clear" w:color="auto" w:fill="auto"/>
          </w:tcPr>
          <w:p w:rsidRPr="00417E04" w:rsidR="006C3B3F" w:rsidP="006C3B3F" w:rsidRDefault="006C3B3F" w14:paraId="54143ED2" wp14:textId="77777777">
            <w:pPr>
              <w:pStyle w:val="Heading2"/>
              <w:spacing w:before="0" w:after="0" w:line="240" w:lineRule="auto"/>
              <w:rPr>
                <w:rFonts w:ascii="Times New Roman" w:hAnsi="Times New Roman"/>
                <w:i w:val="0"/>
                <w:iCs w:val="0"/>
                <w:sz w:val="20"/>
                <w:lang w:val="ro-RO" w:eastAsia="en-US"/>
              </w:rPr>
            </w:pPr>
            <w:r w:rsidRPr="00417E04">
              <w:rPr>
                <w:rFonts w:ascii="Times New Roman" w:hAnsi="Times New Roman"/>
                <w:i w:val="0"/>
                <w:iCs w:val="0"/>
                <w:sz w:val="20"/>
                <w:lang w:val="ro-RO" w:eastAsia="en-US"/>
              </w:rPr>
              <w:t>3.7 Total ore studiu individual</w:t>
            </w:r>
          </w:p>
        </w:tc>
        <w:tc>
          <w:tcPr>
            <w:tcW w:w="995" w:type="dxa"/>
            <w:gridSpan w:val="2"/>
            <w:shd w:val="clear" w:color="auto" w:fill="auto"/>
          </w:tcPr>
          <w:p w:rsidRPr="00417E04" w:rsidR="006C3B3F" w:rsidP="006C3B3F" w:rsidRDefault="00417E04" w14:paraId="21C9D991" wp14:textId="77777777">
            <w:pPr>
              <w:pStyle w:val="Heading2"/>
              <w:spacing w:before="0" w:after="0" w:line="240" w:lineRule="auto"/>
              <w:rPr>
                <w:rFonts w:ascii="Times New Roman" w:hAnsi="Times New Roman"/>
                <w:b w:val="0"/>
                <w:i w:val="0"/>
                <w:iCs w:val="0"/>
                <w:sz w:val="20"/>
                <w:lang w:val="ro-RO" w:eastAsia="en-US"/>
              </w:rPr>
            </w:pPr>
            <w:r w:rsidRPr="00417E04">
              <w:rPr>
                <w:rFonts w:ascii="Times New Roman" w:hAnsi="Times New Roman"/>
                <w:b w:val="0"/>
                <w:i w:val="0"/>
                <w:iCs w:val="0"/>
                <w:sz w:val="20"/>
                <w:lang w:val="ro-RO" w:eastAsia="en-US"/>
              </w:rPr>
              <w:t>42</w:t>
            </w:r>
          </w:p>
        </w:tc>
      </w:tr>
      <w:tr xmlns:wp14="http://schemas.microsoft.com/office/word/2010/wordml" w:rsidRPr="00417E04" w:rsidR="006C3B3F" w:rsidTr="00816FF9" w14:paraId="42DEE838" wp14:textId="77777777">
        <w:trPr>
          <w:gridAfter w:val="4"/>
          <w:wAfter w:w="6091" w:type="dxa"/>
          <w:trHeight w:val="247"/>
        </w:trPr>
        <w:tc>
          <w:tcPr>
            <w:tcW w:w="3116" w:type="dxa"/>
            <w:shd w:val="clear" w:color="auto" w:fill="auto"/>
          </w:tcPr>
          <w:p w:rsidRPr="00417E04" w:rsidR="006C3B3F" w:rsidP="006C3B3F" w:rsidRDefault="006C3B3F" w14:paraId="521433EE" wp14:textId="77777777">
            <w:pPr>
              <w:pStyle w:val="Heading2"/>
              <w:spacing w:before="0" w:after="0" w:line="240" w:lineRule="auto"/>
              <w:rPr>
                <w:rFonts w:ascii="Times New Roman" w:hAnsi="Times New Roman"/>
                <w:i w:val="0"/>
                <w:iCs w:val="0"/>
                <w:sz w:val="20"/>
                <w:lang w:val="ro-RO" w:eastAsia="en-US"/>
              </w:rPr>
            </w:pPr>
            <w:r w:rsidRPr="00417E04">
              <w:rPr>
                <w:rFonts w:ascii="Times New Roman" w:hAnsi="Times New Roman"/>
                <w:i w:val="0"/>
                <w:iCs w:val="0"/>
                <w:sz w:val="20"/>
                <w:lang w:val="ro-RO" w:eastAsia="en-US"/>
              </w:rPr>
              <w:t>3.8 Total ore pe semestru</w:t>
            </w:r>
          </w:p>
        </w:tc>
        <w:tc>
          <w:tcPr>
            <w:tcW w:w="995" w:type="dxa"/>
            <w:gridSpan w:val="2"/>
            <w:shd w:val="clear" w:color="auto" w:fill="auto"/>
          </w:tcPr>
          <w:p w:rsidRPr="00417E04" w:rsidR="006C3B3F" w:rsidP="006C3B3F" w:rsidRDefault="00417E04" w14:paraId="67F82D0C" wp14:textId="77777777">
            <w:pPr>
              <w:pStyle w:val="Heading2"/>
              <w:spacing w:before="0" w:after="0" w:line="240" w:lineRule="auto"/>
              <w:rPr>
                <w:rFonts w:ascii="Times New Roman" w:hAnsi="Times New Roman"/>
                <w:b w:val="0"/>
                <w:i w:val="0"/>
                <w:iCs w:val="0"/>
                <w:sz w:val="20"/>
                <w:lang w:val="ro-RO" w:eastAsia="en-US"/>
              </w:rPr>
            </w:pPr>
            <w:r w:rsidRPr="00417E04">
              <w:rPr>
                <w:rFonts w:ascii="Times New Roman" w:hAnsi="Times New Roman"/>
                <w:b w:val="0"/>
                <w:i w:val="0"/>
                <w:iCs w:val="0"/>
                <w:sz w:val="20"/>
                <w:lang w:val="ro-RO" w:eastAsia="en-US"/>
              </w:rPr>
              <w:t>70</w:t>
            </w:r>
          </w:p>
        </w:tc>
      </w:tr>
      <w:tr xmlns:wp14="http://schemas.microsoft.com/office/word/2010/wordml" w:rsidRPr="00417E04" w:rsidR="006C3B3F" w:rsidTr="00816FF9" w14:paraId="1A362C3E" wp14:textId="77777777">
        <w:trPr>
          <w:gridAfter w:val="4"/>
          <w:wAfter w:w="6091" w:type="dxa"/>
          <w:trHeight w:val="247"/>
        </w:trPr>
        <w:tc>
          <w:tcPr>
            <w:tcW w:w="3116" w:type="dxa"/>
            <w:shd w:val="clear" w:color="auto" w:fill="auto"/>
          </w:tcPr>
          <w:p w:rsidRPr="00417E04" w:rsidR="006C3B3F" w:rsidP="006C3B3F" w:rsidRDefault="006C3B3F" w14:paraId="0773606A" wp14:textId="77777777">
            <w:pPr>
              <w:pStyle w:val="Heading2"/>
              <w:spacing w:before="0" w:after="0" w:line="240" w:lineRule="auto"/>
              <w:rPr>
                <w:rFonts w:ascii="Times New Roman" w:hAnsi="Times New Roman"/>
                <w:i w:val="0"/>
                <w:iCs w:val="0"/>
                <w:sz w:val="20"/>
                <w:vertAlign w:val="superscript"/>
                <w:lang w:val="ro-RO" w:eastAsia="en-US"/>
              </w:rPr>
            </w:pPr>
            <w:r w:rsidRPr="00417E04">
              <w:rPr>
                <w:rFonts w:ascii="Times New Roman" w:hAnsi="Times New Roman"/>
                <w:i w:val="0"/>
                <w:iCs w:val="0"/>
                <w:sz w:val="20"/>
                <w:lang w:val="ro-RO" w:eastAsia="en-US"/>
              </w:rPr>
              <w:t>3.9 Numărul de credite</w:t>
            </w:r>
          </w:p>
        </w:tc>
        <w:tc>
          <w:tcPr>
            <w:tcW w:w="995" w:type="dxa"/>
            <w:gridSpan w:val="2"/>
            <w:shd w:val="clear" w:color="auto" w:fill="auto"/>
          </w:tcPr>
          <w:p w:rsidRPr="00417E04" w:rsidR="006C3B3F" w:rsidP="006C3B3F" w:rsidRDefault="00417E04" w14:paraId="5FCD5EC4" wp14:textId="77777777">
            <w:pPr>
              <w:pStyle w:val="Heading2"/>
              <w:spacing w:before="0" w:after="0" w:line="240" w:lineRule="auto"/>
              <w:rPr>
                <w:rFonts w:ascii="Times New Roman" w:hAnsi="Times New Roman"/>
                <w:b w:val="0"/>
                <w:i w:val="0"/>
                <w:iCs w:val="0"/>
                <w:sz w:val="20"/>
                <w:lang w:val="ro-RO" w:eastAsia="en-US"/>
              </w:rPr>
            </w:pPr>
            <w:r w:rsidRPr="00417E04">
              <w:rPr>
                <w:rFonts w:ascii="Times New Roman" w:hAnsi="Times New Roman"/>
                <w:b w:val="0"/>
                <w:i w:val="0"/>
                <w:iCs w:val="0"/>
                <w:sz w:val="20"/>
                <w:lang w:val="ro-RO" w:eastAsia="en-US"/>
              </w:rPr>
              <w:t>3</w:t>
            </w:r>
          </w:p>
        </w:tc>
      </w:tr>
    </w:tbl>
    <w:p xmlns:wp14="http://schemas.microsoft.com/office/word/2010/wordml" w:rsidRPr="00417E04" w:rsidR="006C3B3F" w:rsidP="006C3B3F" w:rsidRDefault="006C3B3F" w14:paraId="3656B9AB" wp14:textId="77777777">
      <w:pPr>
        <w:spacing w:after="0" w:line="240" w:lineRule="auto"/>
        <w:rPr>
          <w:rFonts w:ascii="Times New Roman" w:hAnsi="Times New Roman"/>
          <w:b/>
          <w:lang w:val="ro-RO"/>
        </w:rPr>
      </w:pPr>
    </w:p>
    <w:p xmlns:wp14="http://schemas.microsoft.com/office/word/2010/wordml" w:rsidRPr="00417E04" w:rsidR="006C3B3F" w:rsidP="006C3B3F" w:rsidRDefault="006C3B3F" w14:paraId="321A808B" wp14:textId="77777777">
      <w:pPr>
        <w:spacing w:after="0" w:line="240" w:lineRule="auto"/>
        <w:rPr>
          <w:rFonts w:ascii="Times New Roman" w:hAnsi="Times New Roman"/>
          <w:lang w:val="ro-RO"/>
        </w:rPr>
      </w:pPr>
      <w:r w:rsidRPr="00417E04">
        <w:rPr>
          <w:rFonts w:ascii="Times New Roman" w:hAnsi="Times New Roman"/>
          <w:b/>
          <w:lang w:val="ro-RO"/>
        </w:rPr>
        <w:t xml:space="preserve">4. Precondiţii </w:t>
      </w:r>
      <w:r w:rsidRPr="00417E0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417E04" w:rsidR="006C3B3F" w:rsidTr="00816FF9" w14:paraId="23D2727B" wp14:textId="77777777">
        <w:tc>
          <w:tcPr>
            <w:tcW w:w="2694" w:type="dxa"/>
          </w:tcPr>
          <w:p w:rsidRPr="00417E04" w:rsidR="006C3B3F" w:rsidP="006C3B3F" w:rsidRDefault="006C3B3F" w14:paraId="4D94BB9A" wp14:textId="77777777">
            <w:pPr>
              <w:spacing w:after="0" w:line="240" w:lineRule="auto"/>
              <w:rPr>
                <w:rFonts w:ascii="Times New Roman" w:hAnsi="Times New Roman"/>
                <w:lang w:val="ro-RO"/>
              </w:rPr>
            </w:pPr>
            <w:r w:rsidRPr="00417E04">
              <w:rPr>
                <w:rFonts w:ascii="Times New Roman" w:hAnsi="Times New Roman"/>
                <w:lang w:val="ro-RO"/>
              </w:rPr>
              <w:t>4.1 de curriculum</w:t>
            </w:r>
          </w:p>
        </w:tc>
        <w:tc>
          <w:tcPr>
            <w:tcW w:w="7512" w:type="dxa"/>
          </w:tcPr>
          <w:p w:rsidRPr="00417E04" w:rsidR="006C3B3F" w:rsidP="006C3B3F" w:rsidRDefault="006C3B3F" w14:paraId="45FB0818" wp14:textId="77777777">
            <w:pPr>
              <w:numPr>
                <w:ilvl w:val="0"/>
                <w:numId w:val="11"/>
              </w:numPr>
              <w:spacing w:after="0" w:line="240" w:lineRule="auto"/>
              <w:rPr>
                <w:rFonts w:ascii="Times New Roman" w:hAnsi="Times New Roman"/>
                <w:lang w:val="ro-RO"/>
              </w:rPr>
            </w:pPr>
          </w:p>
        </w:tc>
      </w:tr>
      <w:tr xmlns:wp14="http://schemas.microsoft.com/office/word/2010/wordml" w:rsidRPr="00417E04" w:rsidR="006C3B3F" w:rsidTr="00816FF9" w14:paraId="1DE62D3A" wp14:textId="77777777">
        <w:tc>
          <w:tcPr>
            <w:tcW w:w="2694" w:type="dxa"/>
          </w:tcPr>
          <w:p w:rsidRPr="00417E04" w:rsidR="006C3B3F" w:rsidP="006C3B3F" w:rsidRDefault="006C3B3F" w14:paraId="1C0A05E0" wp14:textId="77777777">
            <w:pPr>
              <w:spacing w:after="0" w:line="240" w:lineRule="auto"/>
              <w:rPr>
                <w:rFonts w:ascii="Times New Roman" w:hAnsi="Times New Roman"/>
                <w:lang w:val="ro-RO"/>
              </w:rPr>
            </w:pPr>
            <w:r w:rsidRPr="00417E04">
              <w:rPr>
                <w:rFonts w:ascii="Times New Roman" w:hAnsi="Times New Roman"/>
                <w:lang w:val="ro-RO"/>
              </w:rPr>
              <w:t>4.2 de competenţe</w:t>
            </w:r>
          </w:p>
        </w:tc>
        <w:tc>
          <w:tcPr>
            <w:tcW w:w="7512" w:type="dxa"/>
          </w:tcPr>
          <w:p w:rsidRPr="00417E04" w:rsidR="006C3B3F" w:rsidP="006C3B3F" w:rsidRDefault="006C3B3F" w14:paraId="049F31CB" wp14:textId="77777777">
            <w:pPr>
              <w:numPr>
                <w:ilvl w:val="0"/>
                <w:numId w:val="9"/>
              </w:numPr>
              <w:spacing w:after="0" w:line="240" w:lineRule="auto"/>
              <w:rPr>
                <w:rFonts w:ascii="Times New Roman" w:hAnsi="Times New Roman"/>
                <w:lang w:val="ro-RO"/>
              </w:rPr>
            </w:pPr>
          </w:p>
        </w:tc>
      </w:tr>
    </w:tbl>
    <w:p xmlns:wp14="http://schemas.microsoft.com/office/word/2010/wordml" w:rsidRPr="00417E04" w:rsidR="006C3B3F" w:rsidP="006C3B3F" w:rsidRDefault="006C3B3F" w14:paraId="53128261" wp14:textId="77777777">
      <w:pPr>
        <w:spacing w:after="0" w:line="240" w:lineRule="auto"/>
        <w:rPr>
          <w:rFonts w:ascii="Times New Roman" w:hAnsi="Times New Roman"/>
          <w:b/>
          <w:lang w:val="ro-RO"/>
        </w:rPr>
      </w:pPr>
    </w:p>
    <w:p xmlns:wp14="http://schemas.microsoft.com/office/word/2010/wordml" w:rsidRPr="00417E04" w:rsidR="006C3B3F" w:rsidP="006C3B3F" w:rsidRDefault="006C3B3F" w14:paraId="490ADEF2" wp14:textId="77777777">
      <w:pPr>
        <w:spacing w:after="0" w:line="240" w:lineRule="auto"/>
        <w:rPr>
          <w:rFonts w:ascii="Times New Roman" w:hAnsi="Times New Roman"/>
          <w:lang w:val="ro-RO"/>
        </w:rPr>
      </w:pPr>
      <w:r w:rsidRPr="00417E04">
        <w:rPr>
          <w:rFonts w:ascii="Times New Roman" w:hAnsi="Times New Roman"/>
          <w:b/>
          <w:lang w:val="ro-RO"/>
        </w:rPr>
        <w:t xml:space="preserve">5. Condiţii </w:t>
      </w:r>
      <w:r w:rsidRPr="00417E0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417E04" w:rsidR="006C3B3F" w:rsidTr="00816FF9" w14:paraId="6D58E6D8" wp14:textId="77777777">
        <w:tc>
          <w:tcPr>
            <w:tcW w:w="2977" w:type="dxa"/>
          </w:tcPr>
          <w:p w:rsidRPr="00417E04" w:rsidR="006C3B3F" w:rsidP="006C3B3F" w:rsidRDefault="006C3B3F" w14:paraId="2447BE08" wp14:textId="77777777">
            <w:pPr>
              <w:spacing w:after="0" w:line="240" w:lineRule="auto"/>
              <w:rPr>
                <w:rFonts w:ascii="Times New Roman" w:hAnsi="Times New Roman"/>
                <w:lang w:val="ro-RO"/>
              </w:rPr>
            </w:pPr>
            <w:r w:rsidRPr="00417E04">
              <w:rPr>
                <w:rFonts w:ascii="Times New Roman" w:hAnsi="Times New Roman"/>
                <w:lang w:val="ro-RO"/>
              </w:rPr>
              <w:t>5.1 de desfăşurare a cursului</w:t>
            </w:r>
          </w:p>
        </w:tc>
        <w:tc>
          <w:tcPr>
            <w:tcW w:w="7229" w:type="dxa"/>
          </w:tcPr>
          <w:p w:rsidRPr="00417E04" w:rsidR="006C3B3F" w:rsidP="006C3B3F" w:rsidRDefault="006C3B3F" w14:paraId="62486C05" wp14:textId="77777777">
            <w:pPr>
              <w:spacing w:after="0" w:line="240" w:lineRule="auto"/>
              <w:rPr>
                <w:rFonts w:ascii="Times New Roman" w:hAnsi="Times New Roman"/>
                <w:lang w:val="ro-RO"/>
              </w:rPr>
            </w:pPr>
          </w:p>
        </w:tc>
      </w:tr>
      <w:tr xmlns:wp14="http://schemas.microsoft.com/office/word/2010/wordml" w:rsidRPr="00417E04" w:rsidR="006C3B3F" w:rsidTr="00816FF9" w14:paraId="200843FB" wp14:textId="77777777">
        <w:tc>
          <w:tcPr>
            <w:tcW w:w="2977" w:type="dxa"/>
          </w:tcPr>
          <w:p w:rsidRPr="00417E04" w:rsidR="006C3B3F" w:rsidP="006C3B3F" w:rsidRDefault="006C3B3F" w14:paraId="7B28F46C" wp14:textId="77777777">
            <w:pPr>
              <w:spacing w:after="0" w:line="240" w:lineRule="auto"/>
              <w:rPr>
                <w:rFonts w:ascii="Times New Roman" w:hAnsi="Times New Roman"/>
                <w:lang w:val="ro-RO"/>
              </w:rPr>
            </w:pPr>
            <w:r w:rsidRPr="00417E04">
              <w:rPr>
                <w:rFonts w:ascii="Times New Roman" w:hAnsi="Times New Roman"/>
                <w:lang w:val="ro-RO"/>
              </w:rPr>
              <w:t>5.2 de desfăşurare a seminarului</w:t>
            </w:r>
          </w:p>
        </w:tc>
        <w:tc>
          <w:tcPr>
            <w:tcW w:w="7229" w:type="dxa"/>
          </w:tcPr>
          <w:p w:rsidRPr="00417E04" w:rsidR="006C3B3F" w:rsidP="006C3B3F" w:rsidRDefault="00417E04" w14:paraId="09FC72DB" wp14:textId="77777777">
            <w:pPr>
              <w:spacing w:after="0" w:line="240" w:lineRule="auto"/>
              <w:rPr>
                <w:rFonts w:ascii="Times New Roman" w:hAnsi="Times New Roman"/>
                <w:lang w:val="ro-RO"/>
              </w:rPr>
            </w:pPr>
            <w:r w:rsidRPr="00417E04">
              <w:rPr>
                <w:rFonts w:ascii="Times New Roman" w:hAnsi="Times New Roman"/>
                <w:lang w:val="ro-RO"/>
              </w:rPr>
              <w:t>Sală de curs/ laborator multimedia, sistem de amplificare audio, fotocopii, materiale pe suport electronic, proiector, xerox</w:t>
            </w:r>
          </w:p>
        </w:tc>
      </w:tr>
    </w:tbl>
    <w:p xmlns:wp14="http://schemas.microsoft.com/office/word/2010/wordml" w:rsidRPr="00417E04" w:rsidR="006C3B3F" w:rsidP="006C3B3F" w:rsidRDefault="006C3B3F" w14:paraId="4101652C" wp14:textId="77777777">
      <w:pPr>
        <w:spacing w:after="0" w:line="240" w:lineRule="auto"/>
        <w:rPr>
          <w:rFonts w:ascii="Times New Roman" w:hAnsi="Times New Roman"/>
          <w:b/>
          <w:lang w:val="ro-RO"/>
        </w:rPr>
      </w:pPr>
    </w:p>
    <w:p xmlns:wp14="http://schemas.microsoft.com/office/word/2010/wordml" w:rsidRPr="00417E04" w:rsidR="006C3B3F" w:rsidP="006C3B3F" w:rsidRDefault="006C3B3F" w14:paraId="77D1352B" wp14:textId="77777777">
      <w:pPr>
        <w:spacing w:after="0" w:line="240" w:lineRule="auto"/>
        <w:rPr>
          <w:rFonts w:ascii="Times New Roman" w:hAnsi="Times New Roman"/>
          <w:b/>
          <w:lang w:val="ro-RO"/>
        </w:rPr>
      </w:pPr>
      <w:r w:rsidRPr="00417E04">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417E04" w:rsidR="006C3B3F" w:rsidTr="00684ADE" w14:paraId="5B751644" wp14:textId="77777777">
        <w:trPr>
          <w:cantSplit/>
          <w:trHeight w:val="2289"/>
        </w:trPr>
        <w:tc>
          <w:tcPr>
            <w:tcW w:w="738" w:type="dxa"/>
            <w:tcBorders>
              <w:top w:val="single" w:color="auto" w:sz="4" w:space="0"/>
            </w:tcBorders>
            <w:shd w:val="clear" w:color="auto" w:fill="auto"/>
            <w:textDirection w:val="btLr"/>
          </w:tcPr>
          <w:p w:rsidRPr="00417E04" w:rsidR="006C3B3F" w:rsidP="006C3B3F" w:rsidRDefault="006C3B3F" w14:paraId="70D0228A" wp14:textId="77777777">
            <w:pPr>
              <w:spacing w:after="0" w:line="240" w:lineRule="auto"/>
              <w:ind w:left="113" w:right="113"/>
              <w:rPr>
                <w:rFonts w:ascii="Times New Roman" w:hAnsi="Times New Roman"/>
                <w:lang w:val="ro-RO"/>
              </w:rPr>
            </w:pPr>
            <w:r w:rsidRPr="00417E04">
              <w:rPr>
                <w:rFonts w:ascii="Times New Roman" w:hAnsi="Times New Roman"/>
                <w:lang w:val="ro-RO"/>
              </w:rPr>
              <w:t>Competenţe profesionale</w:t>
            </w:r>
          </w:p>
        </w:tc>
        <w:tc>
          <w:tcPr>
            <w:tcW w:w="9468" w:type="dxa"/>
            <w:tcBorders>
              <w:top w:val="single" w:color="auto" w:sz="4" w:space="0"/>
            </w:tcBorders>
            <w:shd w:val="clear" w:color="auto" w:fill="auto"/>
          </w:tcPr>
          <w:p w:rsidRPr="00417E04" w:rsidR="005446C4" w:rsidP="005446C4" w:rsidRDefault="005446C4" w14:paraId="1E12627E" wp14:textId="77777777">
            <w:pPr>
              <w:pStyle w:val="NormalWeb"/>
              <w:spacing w:before="0" w:beforeAutospacing="0" w:after="0" w:afterAutospacing="0"/>
              <w:jc w:val="both"/>
              <w:rPr>
                <w:sz w:val="20"/>
                <w:szCs w:val="20"/>
                <w:lang w:val="ro-RO"/>
              </w:rPr>
            </w:pPr>
            <w:r w:rsidRPr="00417E0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417E04" w:rsidR="005446C4" w:rsidP="005446C4" w:rsidRDefault="005446C4" w14:paraId="1AFE1229" wp14:textId="77777777">
            <w:pPr>
              <w:pStyle w:val="NormalWeb"/>
              <w:spacing w:before="0" w:beforeAutospacing="0" w:after="0" w:afterAutospacing="0"/>
              <w:jc w:val="both"/>
              <w:rPr>
                <w:sz w:val="20"/>
                <w:szCs w:val="20"/>
                <w:lang w:val="ro-RO"/>
              </w:rPr>
            </w:pPr>
            <w:r w:rsidRPr="00417E0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417E04" w:rsidR="005446C4" w:rsidP="005446C4" w:rsidRDefault="005446C4" w14:paraId="374A2DFA" wp14:textId="77777777">
            <w:pPr>
              <w:spacing w:after="0" w:line="240" w:lineRule="auto"/>
              <w:jc w:val="both"/>
              <w:rPr>
                <w:rFonts w:ascii="Times New Roman" w:hAnsi="Times New Roman"/>
                <w:sz w:val="20"/>
                <w:szCs w:val="20"/>
                <w:lang w:val="ro-RO"/>
              </w:rPr>
            </w:pPr>
            <w:r w:rsidRPr="00417E0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417E04" w:rsidR="005446C4" w:rsidP="005446C4" w:rsidRDefault="005446C4" w14:paraId="1C339B3D" wp14:textId="77777777">
            <w:pPr>
              <w:pStyle w:val="NormalWeb"/>
              <w:spacing w:before="0" w:beforeAutospacing="0" w:after="0" w:afterAutospacing="0"/>
              <w:jc w:val="both"/>
              <w:rPr>
                <w:sz w:val="20"/>
                <w:szCs w:val="20"/>
                <w:lang w:val="ro-RO"/>
              </w:rPr>
            </w:pPr>
            <w:r w:rsidRPr="00417E0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417E04" w:rsidR="005446C4" w:rsidP="005446C4" w:rsidRDefault="005446C4" w14:paraId="7FB04956" wp14:textId="77777777">
            <w:pPr>
              <w:pStyle w:val="NormalWeb"/>
              <w:spacing w:before="0" w:beforeAutospacing="0" w:after="0" w:afterAutospacing="0"/>
              <w:jc w:val="both"/>
              <w:rPr>
                <w:sz w:val="20"/>
                <w:szCs w:val="20"/>
                <w:lang w:val="ro-RO"/>
              </w:rPr>
            </w:pPr>
            <w:r w:rsidRPr="00417E04">
              <w:rPr>
                <w:sz w:val="20"/>
                <w:szCs w:val="20"/>
                <w:lang w:val="ro-RO"/>
              </w:rPr>
              <w:t xml:space="preserve"> </w:t>
            </w:r>
            <w:r w:rsidRPr="00417E0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417E04" w:rsidR="005446C4" w:rsidP="005446C4" w:rsidRDefault="005446C4" w14:paraId="43D89B68" wp14:textId="77777777">
            <w:pPr>
              <w:pStyle w:val="NormalWeb"/>
              <w:spacing w:before="0" w:beforeAutospacing="0" w:after="0" w:afterAutospacing="0"/>
              <w:jc w:val="both"/>
              <w:rPr>
                <w:sz w:val="20"/>
                <w:szCs w:val="20"/>
                <w:lang w:val="ro-RO"/>
              </w:rPr>
            </w:pPr>
            <w:r w:rsidRPr="00417E04">
              <w:rPr>
                <w:color w:val="000000"/>
                <w:sz w:val="20"/>
                <w:szCs w:val="20"/>
                <w:lang w:val="ro-RO"/>
              </w:rPr>
              <w:t xml:space="preserve">C4 2 Organizarea de dezbateri, realizarea de proiecte indiviuale şi de grup pe teme din domeniul de specializare. </w:t>
            </w:r>
          </w:p>
          <w:p w:rsidRPr="00417E04" w:rsidR="005446C4" w:rsidP="005446C4" w:rsidRDefault="005446C4" w14:paraId="0C62E291" wp14:textId="77777777">
            <w:pPr>
              <w:spacing w:after="0" w:line="240" w:lineRule="auto"/>
              <w:jc w:val="both"/>
              <w:rPr>
                <w:rFonts w:ascii="Times New Roman" w:hAnsi="Times New Roman"/>
                <w:sz w:val="20"/>
                <w:szCs w:val="20"/>
                <w:lang w:val="ro-RO"/>
              </w:rPr>
            </w:pPr>
            <w:r w:rsidRPr="00417E0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417E04">
              <w:rPr>
                <w:rFonts w:ascii="Times New Roman" w:hAnsi="Times New Roman"/>
                <w:sz w:val="20"/>
                <w:szCs w:val="20"/>
                <w:lang w:val="ro-RO"/>
              </w:rPr>
              <w:br/>
            </w:r>
            <w:r w:rsidRPr="00417E04">
              <w:rPr>
                <w:rFonts w:ascii="Times New Roman" w:hAnsi="Times New Roman"/>
                <w:color w:val="000000"/>
                <w:sz w:val="20"/>
                <w:szCs w:val="20"/>
                <w:lang w:val="ro-RO"/>
              </w:rPr>
              <w:t>Utilizarea cu discernământ si probitate ştiinţifică a surselor de informare.</w:t>
            </w:r>
          </w:p>
          <w:p w:rsidRPr="00417E04" w:rsidR="005446C4" w:rsidP="005446C4" w:rsidRDefault="005446C4" w14:paraId="00A7B462" wp14:textId="77777777">
            <w:pPr>
              <w:pStyle w:val="NormalWeb"/>
              <w:spacing w:before="0" w:beforeAutospacing="0" w:after="0" w:afterAutospacing="0"/>
              <w:jc w:val="both"/>
              <w:rPr>
                <w:sz w:val="20"/>
                <w:szCs w:val="20"/>
                <w:lang w:val="ro-RO"/>
              </w:rPr>
            </w:pPr>
            <w:r w:rsidRPr="00417E0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417E04" w:rsidR="006C3B3F" w:rsidP="005446C4" w:rsidRDefault="005446C4"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417E0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417E04" w:rsidR="005446C4" w:rsidP="005446C4" w:rsidRDefault="005446C4" w14:paraId="4B99056E"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417E04" w:rsidR="006C3B3F" w:rsidTr="00684ADE" w14:paraId="592FAEAE" wp14:textId="77777777">
        <w:trPr>
          <w:cantSplit/>
          <w:trHeight w:val="1403"/>
        </w:trPr>
        <w:tc>
          <w:tcPr>
            <w:tcW w:w="738" w:type="dxa"/>
            <w:shd w:val="clear" w:color="auto" w:fill="auto"/>
            <w:textDirection w:val="btLr"/>
          </w:tcPr>
          <w:p w:rsidRPr="00417E04" w:rsidR="006C3B3F" w:rsidP="006C3B3F" w:rsidRDefault="006C3B3F" w14:paraId="2A24DDD0" wp14:textId="77777777">
            <w:pPr>
              <w:spacing w:after="0" w:line="240" w:lineRule="auto"/>
              <w:ind w:left="113" w:right="113"/>
              <w:rPr>
                <w:rFonts w:ascii="Times New Roman" w:hAnsi="Times New Roman"/>
                <w:lang w:val="ro-RO"/>
              </w:rPr>
            </w:pPr>
            <w:r w:rsidRPr="00417E04">
              <w:rPr>
                <w:rFonts w:ascii="Times New Roman" w:hAnsi="Times New Roman"/>
                <w:lang w:val="ro-RO"/>
              </w:rPr>
              <w:t>Competenţe transversale</w:t>
            </w:r>
          </w:p>
        </w:tc>
        <w:tc>
          <w:tcPr>
            <w:tcW w:w="9468" w:type="dxa"/>
            <w:shd w:val="clear" w:color="auto" w:fill="auto"/>
          </w:tcPr>
          <w:p w:rsidRPr="00417E04" w:rsidR="005446C4" w:rsidP="005446C4" w:rsidRDefault="005446C4" w14:paraId="338A5008" wp14:textId="77777777">
            <w:pPr>
              <w:spacing w:after="0" w:line="240" w:lineRule="auto"/>
              <w:jc w:val="both"/>
              <w:rPr>
                <w:rFonts w:ascii="Times New Roman" w:hAnsi="Times New Roman"/>
                <w:sz w:val="20"/>
                <w:szCs w:val="20"/>
                <w:lang w:val="ro-RO"/>
              </w:rPr>
            </w:pPr>
            <w:r w:rsidRPr="00417E0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417E04" w:rsidR="005446C4" w:rsidP="005446C4" w:rsidRDefault="005446C4" w14:paraId="771A26DA" wp14:textId="77777777">
            <w:pPr>
              <w:pStyle w:val="NormalWeb"/>
              <w:spacing w:before="0" w:beforeAutospacing="0" w:after="0" w:afterAutospacing="0"/>
              <w:jc w:val="both"/>
              <w:rPr>
                <w:sz w:val="20"/>
                <w:szCs w:val="20"/>
                <w:lang w:val="ro-RO"/>
              </w:rPr>
            </w:pPr>
            <w:r w:rsidRPr="00417E0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417E04" w:rsidR="006C3B3F" w:rsidP="005446C4" w:rsidRDefault="005446C4" w14:paraId="1EA3660D" wp14:textId="77777777">
            <w:pPr>
              <w:autoSpaceDE w:val="0"/>
              <w:autoSpaceDN w:val="0"/>
              <w:adjustRightInd w:val="0"/>
              <w:spacing w:after="0" w:line="240" w:lineRule="auto"/>
              <w:jc w:val="both"/>
              <w:rPr>
                <w:rFonts w:ascii="Times New Roman" w:hAnsi="Times New Roman"/>
                <w:bCs/>
                <w:lang w:val="ro-RO"/>
              </w:rPr>
            </w:pPr>
            <w:r w:rsidRPr="00417E0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417E04">
              <w:rPr>
                <w:rFonts w:ascii="Times New Roman" w:hAnsi="Times New Roman"/>
                <w:sz w:val="20"/>
                <w:szCs w:val="20"/>
                <w:lang w:val="ro-RO"/>
              </w:rPr>
              <w:br/>
            </w:r>
            <w:r w:rsidRPr="00417E0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417E04" w:rsidR="006C3B3F" w:rsidP="006C3B3F" w:rsidRDefault="006C3B3F" w14:paraId="1299C43A" wp14:textId="77777777">
      <w:pPr>
        <w:spacing w:after="0" w:line="240" w:lineRule="auto"/>
        <w:rPr>
          <w:rFonts w:ascii="Times New Roman" w:hAnsi="Times New Roman"/>
          <w:b/>
          <w:lang w:val="ro-RO"/>
        </w:rPr>
      </w:pPr>
    </w:p>
    <w:p xmlns:wp14="http://schemas.microsoft.com/office/word/2010/wordml" w:rsidRPr="00417E04" w:rsidR="006C3B3F" w:rsidP="006C3B3F" w:rsidRDefault="006C3B3F" w14:paraId="456B120C" wp14:textId="77777777">
      <w:pPr>
        <w:spacing w:after="0" w:line="240" w:lineRule="auto"/>
        <w:rPr>
          <w:rFonts w:ascii="Times New Roman" w:hAnsi="Times New Roman"/>
          <w:lang w:val="ro-RO"/>
        </w:rPr>
      </w:pPr>
      <w:r w:rsidRPr="00417E04">
        <w:rPr>
          <w:rFonts w:ascii="Times New Roman" w:hAnsi="Times New Roman"/>
          <w:b/>
          <w:lang w:val="ro-RO"/>
        </w:rPr>
        <w:t xml:space="preserve">7. Obiectivele disciplinei </w:t>
      </w:r>
      <w:r w:rsidRPr="00417E04">
        <w:rPr>
          <w:rFonts w:ascii="Times New Roman" w:hAnsi="Times New Roman"/>
          <w:lang w:val="ro-RO"/>
        </w:rPr>
        <w:t>(</w:t>
      </w:r>
      <w:r w:rsidRPr="00417E04" w:rsidR="004B11EA">
        <w:rPr>
          <w:rFonts w:ascii="Times New Roman" w:hAnsi="Times New Roman"/>
          <w:lang w:val="ro-RO"/>
        </w:rPr>
        <w:t>conform</w:t>
      </w:r>
      <w:r w:rsidRPr="00417E04">
        <w:rPr>
          <w:rFonts w:ascii="Times New Roman" w:hAnsi="Times New Roman"/>
          <w:lang w:val="ro-RO"/>
        </w:rPr>
        <w:t xml:space="preserve"> gril</w:t>
      </w:r>
      <w:r w:rsidRPr="00417E04" w:rsidR="004B11EA">
        <w:rPr>
          <w:rFonts w:ascii="Times New Roman" w:hAnsi="Times New Roman"/>
          <w:lang w:val="ro-RO"/>
        </w:rPr>
        <w:t>ei</w:t>
      </w:r>
      <w:r w:rsidRPr="00417E04">
        <w:rPr>
          <w:rFonts w:ascii="Times New Roman" w:hAnsi="Times New Roman"/>
          <w:lang w:val="ro-RO"/>
        </w:rPr>
        <w:t xml:space="preserve"> </w:t>
      </w:r>
      <w:r w:rsidRPr="00417E04" w:rsidR="004B11EA">
        <w:rPr>
          <w:rFonts w:ascii="Times New Roman" w:hAnsi="Times New Roman"/>
          <w:lang w:val="ro-RO"/>
        </w:rPr>
        <w:t>de competenţe</w:t>
      </w:r>
      <w:r w:rsidRPr="00417E0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417E04" w:rsidR="006C3B3F" w:rsidTr="00816FF9" w14:paraId="60DD0572" wp14:textId="77777777">
        <w:tc>
          <w:tcPr>
            <w:tcW w:w="3227" w:type="dxa"/>
            <w:shd w:val="clear" w:color="auto" w:fill="auto"/>
          </w:tcPr>
          <w:p w:rsidRPr="00417E04" w:rsidR="006C3B3F" w:rsidP="006C3B3F" w:rsidRDefault="006C3B3F" w14:paraId="5BF0E4C4"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7.1 Obiectivul general al disciplinei</w:t>
            </w:r>
          </w:p>
        </w:tc>
        <w:tc>
          <w:tcPr>
            <w:tcW w:w="6946" w:type="dxa"/>
            <w:shd w:val="clear" w:color="auto" w:fill="auto"/>
          </w:tcPr>
          <w:p w:rsidRPr="00417E04" w:rsidR="006C3B3F" w:rsidP="00C767FE" w:rsidRDefault="005446C4" w14:paraId="20F46D79" wp14:textId="77777777">
            <w:pPr>
              <w:numPr>
                <w:ilvl w:val="0"/>
                <w:numId w:val="9"/>
              </w:numPr>
              <w:spacing w:after="0" w:line="240" w:lineRule="auto"/>
              <w:ind w:hanging="288"/>
              <w:jc w:val="both"/>
              <w:rPr>
                <w:rFonts w:ascii="Times New Roman" w:hAnsi="Times New Roman"/>
                <w:sz w:val="20"/>
                <w:szCs w:val="20"/>
                <w:lang w:val="ro-RO"/>
              </w:rPr>
            </w:pPr>
            <w:r w:rsidRPr="00417E04">
              <w:rPr>
                <w:rFonts w:ascii="Times New Roman" w:hAnsi="Times New Roman"/>
                <w:sz w:val="20"/>
                <w:szCs w:val="20"/>
                <w:lang w:val="ro-RO"/>
              </w:rPr>
              <w:t xml:space="preserve">Studenţii vor putea utiliza competent </w:t>
            </w:r>
            <w:r w:rsidRPr="00417E04" w:rsidR="00417E04">
              <w:rPr>
                <w:rFonts w:ascii="Times New Roman" w:hAnsi="Times New Roman"/>
                <w:i/>
                <w:color w:val="000000"/>
                <w:sz w:val="20"/>
                <w:szCs w:val="20"/>
                <w:lang w:val="ro-RO"/>
              </w:rPr>
              <w:t>limba engleză</w:t>
            </w:r>
            <w:r w:rsidRPr="00417E04">
              <w:rPr>
                <w:rFonts w:ascii="Times New Roman" w:hAnsi="Times New Roman"/>
                <w:sz w:val="20"/>
                <w:szCs w:val="20"/>
                <w:lang w:val="ro-RO"/>
              </w:rPr>
              <w:t xml:space="preserve"> la nivelul B2, în activitatea lor academică şi în viitoarea activitate profesională.</w:t>
            </w:r>
          </w:p>
        </w:tc>
      </w:tr>
      <w:tr xmlns:wp14="http://schemas.microsoft.com/office/word/2010/wordml" w:rsidRPr="00417E04" w:rsidR="005446C4" w:rsidTr="00816FF9" w14:paraId="38DC3AE6" wp14:textId="77777777">
        <w:tc>
          <w:tcPr>
            <w:tcW w:w="3227" w:type="dxa"/>
            <w:shd w:val="clear" w:color="auto" w:fill="auto"/>
          </w:tcPr>
          <w:p w:rsidRPr="00417E04" w:rsidR="005446C4" w:rsidP="005446C4" w:rsidRDefault="005446C4" w14:paraId="4CB0378F"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7.2 Obiectivele specifice</w:t>
            </w:r>
          </w:p>
        </w:tc>
        <w:tc>
          <w:tcPr>
            <w:tcW w:w="6946" w:type="dxa"/>
            <w:shd w:val="clear" w:color="auto" w:fill="auto"/>
          </w:tcPr>
          <w:p w:rsidRPr="00417E04" w:rsidR="005446C4" w:rsidP="005446C4" w:rsidRDefault="005446C4" w14:paraId="21B4D9F0" wp14:textId="77777777">
            <w:pPr>
              <w:spacing w:after="0" w:line="240" w:lineRule="auto"/>
              <w:jc w:val="both"/>
              <w:rPr>
                <w:rFonts w:ascii="Times New Roman" w:hAnsi="Times New Roman"/>
                <w:sz w:val="20"/>
                <w:szCs w:val="20"/>
                <w:lang w:val="ro-RO"/>
              </w:rPr>
            </w:pPr>
            <w:r w:rsidRPr="00417E04">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417E04" w:rsidR="00417E04">
              <w:rPr>
                <w:rFonts w:ascii="Times New Roman" w:hAnsi="Times New Roman"/>
                <w:i/>
                <w:color w:val="000000"/>
                <w:sz w:val="20"/>
                <w:szCs w:val="20"/>
                <w:lang w:val="ro-RO"/>
              </w:rPr>
              <w:t>limbă engleză</w:t>
            </w:r>
            <w:r w:rsidRPr="00417E04">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417E04" w:rsidR="005446C4" w:rsidP="005446C4" w:rsidRDefault="005446C4" w14:paraId="49E5C6D0" wp14:textId="77777777">
            <w:pPr>
              <w:spacing w:after="0" w:line="240" w:lineRule="auto"/>
              <w:jc w:val="both"/>
              <w:rPr>
                <w:rFonts w:ascii="Times New Roman" w:hAnsi="Times New Roman"/>
                <w:sz w:val="20"/>
                <w:szCs w:val="20"/>
                <w:lang w:val="ro-RO"/>
              </w:rPr>
            </w:pPr>
            <w:r w:rsidRPr="00417E0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417E04" w:rsidR="00C767FE">
              <w:rPr>
                <w:rFonts w:ascii="Times New Roman" w:hAnsi="Times New Roman"/>
                <w:i/>
                <w:iCs/>
                <w:color w:val="000000"/>
                <w:sz w:val="20"/>
                <w:szCs w:val="20"/>
                <w:lang w:val="ro-RO"/>
              </w:rPr>
              <w:t xml:space="preserve">limba </w:t>
            </w:r>
            <w:r w:rsidRPr="00417E04" w:rsidR="00417E04">
              <w:rPr>
                <w:rFonts w:ascii="Times New Roman" w:hAnsi="Times New Roman"/>
                <w:i/>
                <w:iCs/>
                <w:color w:val="000000"/>
                <w:sz w:val="20"/>
                <w:szCs w:val="20"/>
                <w:lang w:val="ro-RO"/>
              </w:rPr>
              <w:t>engleză</w:t>
            </w:r>
            <w:r w:rsidRPr="00417E04" w:rsidR="00C767FE">
              <w:rPr>
                <w:rFonts w:ascii="Times New Roman" w:hAnsi="Times New Roman"/>
                <w:sz w:val="20"/>
                <w:szCs w:val="20"/>
                <w:lang w:val="ro-RO"/>
              </w:rPr>
              <w:t xml:space="preserve"> </w:t>
            </w:r>
            <w:r w:rsidRPr="00417E04">
              <w:rPr>
                <w:rFonts w:ascii="Times New Roman" w:hAnsi="Times New Roman"/>
                <w:sz w:val="20"/>
                <w:szCs w:val="20"/>
                <w:lang w:val="ro-RO"/>
              </w:rPr>
              <w:t>în contextul studiilor de licență şi al comunităţii profesionale extinse (naţionale şi internaţionale).</w:t>
            </w:r>
          </w:p>
          <w:p w:rsidRPr="00417E04" w:rsidR="005446C4" w:rsidP="005446C4" w:rsidRDefault="005446C4" w14:paraId="5FCB4741" wp14:textId="77777777">
            <w:pPr>
              <w:spacing w:after="0" w:line="240" w:lineRule="auto"/>
              <w:jc w:val="both"/>
              <w:rPr>
                <w:rFonts w:ascii="Times New Roman" w:hAnsi="Times New Roman"/>
                <w:sz w:val="20"/>
                <w:szCs w:val="20"/>
                <w:lang w:val="ro-RO"/>
              </w:rPr>
            </w:pPr>
            <w:r w:rsidRPr="00417E04">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417E04" w:rsidR="00417E04">
              <w:rPr>
                <w:rFonts w:ascii="Times New Roman" w:hAnsi="Times New Roman"/>
                <w:i/>
                <w:iCs/>
                <w:color w:val="000000"/>
                <w:sz w:val="20"/>
                <w:szCs w:val="20"/>
                <w:lang w:val="ro-RO"/>
              </w:rPr>
              <w:t>limbii</w:t>
            </w:r>
            <w:r w:rsidRPr="00417E04" w:rsidR="00C767FE">
              <w:rPr>
                <w:rFonts w:ascii="Times New Roman" w:hAnsi="Times New Roman"/>
                <w:i/>
                <w:iCs/>
                <w:color w:val="000000"/>
                <w:sz w:val="20"/>
                <w:szCs w:val="20"/>
                <w:lang w:val="ro-RO"/>
              </w:rPr>
              <w:t xml:space="preserve"> </w:t>
            </w:r>
            <w:r w:rsidRPr="00417E04" w:rsidR="00417E04">
              <w:rPr>
                <w:rFonts w:ascii="Times New Roman" w:hAnsi="Times New Roman"/>
                <w:i/>
                <w:iCs/>
                <w:color w:val="000000"/>
                <w:sz w:val="20"/>
                <w:szCs w:val="20"/>
                <w:lang w:val="ro-RO"/>
              </w:rPr>
              <w:t>engleze</w:t>
            </w:r>
            <w:r w:rsidRPr="00417E04" w:rsidR="00C767FE">
              <w:rPr>
                <w:rFonts w:ascii="Times New Roman" w:hAnsi="Times New Roman"/>
                <w:sz w:val="20"/>
                <w:szCs w:val="20"/>
                <w:lang w:val="ro-RO"/>
              </w:rPr>
              <w:t xml:space="preserve"> </w:t>
            </w:r>
            <w:r w:rsidRPr="00417E04">
              <w:rPr>
                <w:rFonts w:ascii="Times New Roman" w:hAnsi="Times New Roman"/>
                <w:sz w:val="20"/>
                <w:szCs w:val="20"/>
                <w:lang w:val="ro-RO"/>
              </w:rPr>
              <w:t>specializate pentru discursul ştiinţific.</w:t>
            </w:r>
          </w:p>
          <w:p w:rsidRPr="00417E04" w:rsidR="00C767FE" w:rsidP="005446C4" w:rsidRDefault="005446C4" w14:paraId="7B6744CE" wp14:textId="77777777">
            <w:pPr>
              <w:spacing w:after="0" w:line="240" w:lineRule="auto"/>
              <w:jc w:val="both"/>
              <w:rPr>
                <w:rFonts w:ascii="Times New Roman" w:hAnsi="Times New Roman"/>
                <w:sz w:val="20"/>
                <w:szCs w:val="20"/>
                <w:lang w:val="ro-RO"/>
              </w:rPr>
            </w:pPr>
            <w:r w:rsidRPr="00417E0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417E04" w:rsidR="00C767FE">
              <w:rPr>
                <w:rFonts w:ascii="Times New Roman" w:hAnsi="Times New Roman"/>
                <w:i/>
                <w:iCs/>
                <w:color w:val="000000"/>
                <w:sz w:val="20"/>
                <w:szCs w:val="20"/>
                <w:lang w:val="ro-RO"/>
              </w:rPr>
              <w:t xml:space="preserve">limba </w:t>
            </w:r>
            <w:r w:rsidRPr="00417E04" w:rsidR="00417E04">
              <w:rPr>
                <w:rFonts w:ascii="Times New Roman" w:hAnsi="Times New Roman"/>
                <w:i/>
                <w:iCs/>
                <w:color w:val="000000"/>
                <w:sz w:val="20"/>
                <w:szCs w:val="20"/>
                <w:lang w:val="ro-RO"/>
              </w:rPr>
              <w:t>engleză</w:t>
            </w:r>
            <w:r w:rsidRPr="00417E04" w:rsidR="00C767FE">
              <w:rPr>
                <w:rFonts w:ascii="Times New Roman" w:hAnsi="Times New Roman"/>
                <w:sz w:val="20"/>
                <w:szCs w:val="20"/>
                <w:lang w:val="ro-RO"/>
              </w:rPr>
              <w:t xml:space="preserve"> </w:t>
            </w:r>
          </w:p>
          <w:p w:rsidRPr="00417E04" w:rsidR="005446C4" w:rsidP="005446C4" w:rsidRDefault="005446C4" w14:paraId="754531F1" wp14:textId="77777777">
            <w:pPr>
              <w:spacing w:after="0" w:line="240" w:lineRule="auto"/>
              <w:jc w:val="both"/>
              <w:rPr>
                <w:rFonts w:ascii="Times New Roman" w:hAnsi="Times New Roman"/>
                <w:sz w:val="20"/>
                <w:szCs w:val="20"/>
                <w:lang w:val="ro-RO"/>
              </w:rPr>
            </w:pPr>
            <w:r w:rsidRPr="00417E0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417E04" w:rsidR="005446C4" w:rsidP="005446C4" w:rsidRDefault="005446C4" w14:paraId="7520654B" wp14:textId="77777777">
            <w:pPr>
              <w:spacing w:after="0" w:line="240" w:lineRule="auto"/>
              <w:jc w:val="both"/>
              <w:rPr>
                <w:rFonts w:ascii="Times New Roman" w:hAnsi="Times New Roman"/>
                <w:sz w:val="20"/>
                <w:szCs w:val="20"/>
                <w:lang w:val="ro-RO"/>
              </w:rPr>
            </w:pPr>
            <w:r w:rsidRPr="00417E04">
              <w:rPr>
                <w:rFonts w:ascii="Times New Roman" w:hAnsi="Times New Roman"/>
                <w:sz w:val="20"/>
                <w:szCs w:val="20"/>
                <w:lang w:val="ro-RO"/>
              </w:rPr>
              <w:t>6. Realizarea sarcinilor de lucru individuale în contexte de autonomie/independenţă.</w:t>
            </w:r>
          </w:p>
          <w:p w:rsidRPr="00417E04" w:rsidR="005446C4" w:rsidP="005446C4" w:rsidRDefault="005446C4" w14:paraId="216E3B9F" wp14:textId="77777777">
            <w:pPr>
              <w:spacing w:after="0" w:line="240" w:lineRule="auto"/>
              <w:jc w:val="both"/>
              <w:rPr>
                <w:rFonts w:ascii="Times New Roman" w:hAnsi="Times New Roman"/>
                <w:sz w:val="20"/>
                <w:szCs w:val="20"/>
                <w:lang w:val="ro-RO"/>
              </w:rPr>
            </w:pPr>
            <w:r w:rsidRPr="00417E0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417E04" w:rsidR="005446C4" w:rsidP="005446C4" w:rsidRDefault="005446C4" w14:paraId="0E8CCDBA" wp14:textId="77777777">
            <w:pPr>
              <w:spacing w:after="0" w:line="240" w:lineRule="auto"/>
              <w:jc w:val="both"/>
              <w:rPr>
                <w:rFonts w:ascii="Times New Roman" w:hAnsi="Times New Roman"/>
                <w:sz w:val="20"/>
                <w:szCs w:val="20"/>
                <w:lang w:val="ro-RO"/>
              </w:rPr>
            </w:pPr>
            <w:r w:rsidRPr="00417E0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417E04" w:rsidR="005446C4" w:rsidP="005446C4" w:rsidRDefault="005446C4" w14:paraId="4DDBEF00" wp14:textId="77777777">
            <w:pPr>
              <w:spacing w:after="0" w:line="240" w:lineRule="auto"/>
              <w:ind w:left="288"/>
              <w:rPr>
                <w:rFonts w:ascii="Times New Roman" w:hAnsi="Times New Roman"/>
                <w:sz w:val="20"/>
                <w:szCs w:val="20"/>
                <w:lang w:val="ro-RO"/>
              </w:rPr>
            </w:pPr>
          </w:p>
        </w:tc>
      </w:tr>
    </w:tbl>
    <w:p xmlns:wp14="http://schemas.microsoft.com/office/word/2010/wordml" w:rsidRPr="00417E04" w:rsidR="006C3B3F" w:rsidP="006C3B3F" w:rsidRDefault="006C3B3F" w14:paraId="3461D779" wp14:textId="77777777">
      <w:pPr>
        <w:spacing w:after="0" w:line="240" w:lineRule="auto"/>
        <w:rPr>
          <w:rFonts w:ascii="Times New Roman" w:hAnsi="Times New Roman"/>
          <w:lang w:val="ro-RO"/>
        </w:rPr>
      </w:pPr>
    </w:p>
    <w:p xmlns:wp14="http://schemas.microsoft.com/office/word/2010/wordml" w:rsidRPr="00417E04" w:rsidR="006C3B3F" w:rsidP="006C3B3F" w:rsidRDefault="006C3B3F" w14:paraId="3CF2D8B6" wp14:textId="77777777">
      <w:pPr>
        <w:spacing w:after="0" w:line="240" w:lineRule="auto"/>
        <w:rPr>
          <w:rFonts w:ascii="Times New Roman" w:hAnsi="Times New Roman"/>
          <w:b/>
          <w:lang w:val="ro-RO"/>
        </w:rPr>
      </w:pPr>
    </w:p>
    <w:p xmlns:wp14="http://schemas.microsoft.com/office/word/2010/wordml" w:rsidRPr="00417E04" w:rsidR="006C3B3F" w:rsidP="006C3B3F" w:rsidRDefault="006C3B3F" w14:paraId="0B8A0E62" wp14:textId="77777777">
      <w:pPr>
        <w:spacing w:after="0" w:line="240" w:lineRule="auto"/>
        <w:rPr>
          <w:rFonts w:ascii="Times New Roman" w:hAnsi="Times New Roman"/>
          <w:b/>
          <w:lang w:val="ro-RO"/>
        </w:rPr>
      </w:pPr>
      <w:r w:rsidRPr="00417E04">
        <w:rPr>
          <w:rFonts w:ascii="Times New Roman" w:hAnsi="Times New Roman"/>
          <w:b/>
          <w:lang w:val="ro-RO"/>
        </w:rPr>
        <w:t>8. Conţinuturi</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78"/>
        <w:gridCol w:w="3961"/>
        <w:gridCol w:w="3154"/>
        <w:gridCol w:w="11"/>
      </w:tblGrid>
      <w:tr xmlns:wp14="http://schemas.microsoft.com/office/word/2010/wordml" w:rsidRPr="00417E04" w:rsidR="006C3B3F" w:rsidTr="0076153C" w14:paraId="07047E0C" wp14:textId="77777777">
        <w:trPr>
          <w:gridAfter w:val="1"/>
          <w:wAfter w:w="11" w:type="dxa"/>
        </w:trPr>
        <w:tc>
          <w:tcPr>
            <w:tcW w:w="0" w:type="auto"/>
            <w:shd w:val="clear" w:color="auto" w:fill="auto"/>
          </w:tcPr>
          <w:p w:rsidRPr="00417E04" w:rsidR="006C3B3F" w:rsidP="006C3B3F" w:rsidRDefault="006C3B3F" w14:paraId="3E8D0769"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8.1 Curs</w:t>
            </w:r>
          </w:p>
        </w:tc>
        <w:tc>
          <w:tcPr>
            <w:tcW w:w="4079" w:type="dxa"/>
            <w:shd w:val="clear" w:color="auto" w:fill="auto"/>
          </w:tcPr>
          <w:p w:rsidRPr="00417E04" w:rsidR="006C3B3F" w:rsidP="006C3B3F" w:rsidRDefault="006C3B3F" w14:paraId="519C637A"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Metode de predare</w:t>
            </w:r>
          </w:p>
        </w:tc>
        <w:tc>
          <w:tcPr>
            <w:tcW w:w="3262" w:type="dxa"/>
            <w:shd w:val="clear" w:color="auto" w:fill="auto"/>
          </w:tcPr>
          <w:p w:rsidRPr="00417E04" w:rsidR="006C3B3F" w:rsidP="006C3B3F" w:rsidRDefault="006C3B3F" w14:paraId="3764F01E"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Observaţii</w:t>
            </w:r>
          </w:p>
        </w:tc>
      </w:tr>
      <w:tr xmlns:wp14="http://schemas.microsoft.com/office/word/2010/wordml" w:rsidRPr="00417E04" w:rsidR="006C3B3F" w:rsidTr="0076153C" w14:paraId="0FB78278" wp14:textId="77777777">
        <w:trPr>
          <w:gridAfter w:val="1"/>
          <w:wAfter w:w="11" w:type="dxa"/>
        </w:trPr>
        <w:tc>
          <w:tcPr>
            <w:tcW w:w="0" w:type="auto"/>
            <w:shd w:val="clear" w:color="auto" w:fill="auto"/>
          </w:tcPr>
          <w:p w:rsidRPr="00417E04" w:rsidR="006C3B3F" w:rsidP="006C3B3F" w:rsidRDefault="006C3B3F" w14:paraId="1FC39945" wp14:textId="77777777">
            <w:pPr>
              <w:spacing w:after="0" w:line="240" w:lineRule="auto"/>
              <w:rPr>
                <w:rFonts w:ascii="Times New Roman" w:hAnsi="Times New Roman"/>
                <w:sz w:val="20"/>
                <w:szCs w:val="20"/>
                <w:lang w:val="ro-RO"/>
              </w:rPr>
            </w:pPr>
          </w:p>
        </w:tc>
        <w:tc>
          <w:tcPr>
            <w:tcW w:w="4079" w:type="dxa"/>
            <w:shd w:val="clear" w:color="auto" w:fill="auto"/>
          </w:tcPr>
          <w:p w:rsidRPr="00417E04" w:rsidR="006C3B3F" w:rsidP="006C3B3F" w:rsidRDefault="006C3B3F" w14:paraId="0562CB0E" wp14:textId="77777777">
            <w:pPr>
              <w:spacing w:after="0" w:line="240" w:lineRule="auto"/>
              <w:rPr>
                <w:rFonts w:ascii="Times New Roman" w:hAnsi="Times New Roman"/>
                <w:sz w:val="20"/>
                <w:szCs w:val="20"/>
                <w:lang w:val="ro-RO"/>
              </w:rPr>
            </w:pPr>
          </w:p>
        </w:tc>
        <w:tc>
          <w:tcPr>
            <w:tcW w:w="3262" w:type="dxa"/>
            <w:shd w:val="clear" w:color="auto" w:fill="auto"/>
          </w:tcPr>
          <w:p w:rsidRPr="00417E04" w:rsidR="006C3B3F" w:rsidP="006C3B3F" w:rsidRDefault="006C3B3F" w14:paraId="34CE0A41" wp14:textId="77777777">
            <w:pPr>
              <w:spacing w:after="0" w:line="240" w:lineRule="auto"/>
              <w:rPr>
                <w:rFonts w:ascii="Times New Roman" w:hAnsi="Times New Roman"/>
                <w:sz w:val="20"/>
                <w:szCs w:val="20"/>
                <w:lang w:val="ro-RO"/>
              </w:rPr>
            </w:pPr>
          </w:p>
        </w:tc>
      </w:tr>
      <w:tr xmlns:wp14="http://schemas.microsoft.com/office/word/2010/wordml" w:rsidRPr="00417E04" w:rsidR="006C3B3F" w:rsidTr="0076153C" w14:paraId="62EBF3C5" wp14:textId="77777777">
        <w:trPr>
          <w:gridAfter w:val="1"/>
          <w:wAfter w:w="11" w:type="dxa"/>
        </w:trPr>
        <w:tc>
          <w:tcPr>
            <w:tcW w:w="0" w:type="auto"/>
            <w:shd w:val="clear" w:color="auto" w:fill="auto"/>
          </w:tcPr>
          <w:p w:rsidRPr="00417E04" w:rsidR="006C3B3F" w:rsidP="006C3B3F" w:rsidRDefault="006C3B3F" w14:paraId="6D98A12B" wp14:textId="77777777">
            <w:pPr>
              <w:spacing w:after="0" w:line="240" w:lineRule="auto"/>
              <w:rPr>
                <w:rFonts w:ascii="Times New Roman" w:hAnsi="Times New Roman"/>
                <w:sz w:val="20"/>
                <w:szCs w:val="20"/>
                <w:lang w:val="ro-RO"/>
              </w:rPr>
            </w:pPr>
          </w:p>
        </w:tc>
        <w:tc>
          <w:tcPr>
            <w:tcW w:w="4079" w:type="dxa"/>
            <w:shd w:val="clear" w:color="auto" w:fill="auto"/>
          </w:tcPr>
          <w:p w:rsidRPr="00417E04" w:rsidR="006C3B3F" w:rsidP="006C3B3F" w:rsidRDefault="006C3B3F" w14:paraId="2946DB82" wp14:textId="77777777">
            <w:pPr>
              <w:spacing w:after="0" w:line="240" w:lineRule="auto"/>
              <w:rPr>
                <w:rFonts w:ascii="Times New Roman" w:hAnsi="Times New Roman"/>
                <w:sz w:val="20"/>
                <w:szCs w:val="20"/>
                <w:lang w:val="ro-RO"/>
              </w:rPr>
            </w:pPr>
          </w:p>
        </w:tc>
        <w:tc>
          <w:tcPr>
            <w:tcW w:w="3262" w:type="dxa"/>
            <w:shd w:val="clear" w:color="auto" w:fill="auto"/>
          </w:tcPr>
          <w:p w:rsidRPr="00417E04" w:rsidR="006C3B3F" w:rsidP="006C3B3F" w:rsidRDefault="006C3B3F" w14:paraId="5997CC1D" wp14:textId="77777777">
            <w:pPr>
              <w:spacing w:after="0" w:line="240" w:lineRule="auto"/>
              <w:rPr>
                <w:rFonts w:ascii="Times New Roman" w:hAnsi="Times New Roman"/>
                <w:sz w:val="20"/>
                <w:szCs w:val="20"/>
                <w:lang w:val="ro-RO"/>
              </w:rPr>
            </w:pPr>
          </w:p>
        </w:tc>
      </w:tr>
      <w:tr xmlns:wp14="http://schemas.microsoft.com/office/word/2010/wordml" w:rsidRPr="00417E04" w:rsidR="006C3B3F" w:rsidTr="0076153C" w14:paraId="110FFD37" wp14:textId="77777777">
        <w:trPr>
          <w:gridAfter w:val="1"/>
          <w:wAfter w:w="11" w:type="dxa"/>
        </w:trPr>
        <w:tc>
          <w:tcPr>
            <w:tcW w:w="0" w:type="auto"/>
            <w:shd w:val="clear" w:color="auto" w:fill="auto"/>
          </w:tcPr>
          <w:p w:rsidRPr="00417E04" w:rsidR="006C3B3F" w:rsidP="006C3B3F" w:rsidRDefault="006C3B3F" w14:paraId="6B699379" wp14:textId="77777777">
            <w:pPr>
              <w:spacing w:after="0" w:line="240" w:lineRule="auto"/>
              <w:rPr>
                <w:rFonts w:ascii="Times New Roman" w:hAnsi="Times New Roman"/>
                <w:sz w:val="20"/>
                <w:szCs w:val="20"/>
                <w:lang w:val="ro-RO"/>
              </w:rPr>
            </w:pPr>
          </w:p>
        </w:tc>
        <w:tc>
          <w:tcPr>
            <w:tcW w:w="4079" w:type="dxa"/>
            <w:shd w:val="clear" w:color="auto" w:fill="auto"/>
          </w:tcPr>
          <w:p w:rsidRPr="00417E04" w:rsidR="006C3B3F" w:rsidP="006C3B3F" w:rsidRDefault="006C3B3F" w14:paraId="3FE9F23F" wp14:textId="77777777">
            <w:pPr>
              <w:spacing w:after="0" w:line="240" w:lineRule="auto"/>
              <w:rPr>
                <w:rFonts w:ascii="Times New Roman" w:hAnsi="Times New Roman"/>
                <w:sz w:val="20"/>
                <w:szCs w:val="20"/>
                <w:lang w:val="ro-RO"/>
              </w:rPr>
            </w:pPr>
          </w:p>
        </w:tc>
        <w:tc>
          <w:tcPr>
            <w:tcW w:w="3262" w:type="dxa"/>
            <w:shd w:val="clear" w:color="auto" w:fill="auto"/>
          </w:tcPr>
          <w:p w:rsidRPr="00417E04" w:rsidR="006C3B3F" w:rsidP="006C3B3F" w:rsidRDefault="006C3B3F" w14:paraId="1F72F646" wp14:textId="77777777">
            <w:pPr>
              <w:spacing w:after="0" w:line="240" w:lineRule="auto"/>
              <w:rPr>
                <w:rFonts w:ascii="Times New Roman" w:hAnsi="Times New Roman"/>
                <w:sz w:val="20"/>
                <w:szCs w:val="20"/>
                <w:lang w:val="ro-RO"/>
              </w:rPr>
            </w:pPr>
          </w:p>
        </w:tc>
      </w:tr>
      <w:tr xmlns:wp14="http://schemas.microsoft.com/office/word/2010/wordml" w:rsidRPr="00417E04" w:rsidR="006C3B3F" w:rsidTr="0076153C" w14:paraId="08CE6F91" wp14:textId="77777777">
        <w:trPr>
          <w:gridAfter w:val="1"/>
          <w:wAfter w:w="11" w:type="dxa"/>
        </w:trPr>
        <w:tc>
          <w:tcPr>
            <w:tcW w:w="0" w:type="auto"/>
            <w:shd w:val="clear" w:color="auto" w:fill="auto"/>
          </w:tcPr>
          <w:p w:rsidRPr="00417E04" w:rsidR="006C3B3F" w:rsidP="006C3B3F" w:rsidRDefault="006C3B3F" w14:paraId="61CDCEAD" wp14:textId="77777777">
            <w:pPr>
              <w:spacing w:after="0" w:line="240" w:lineRule="auto"/>
              <w:rPr>
                <w:rFonts w:ascii="Times New Roman" w:hAnsi="Times New Roman"/>
                <w:sz w:val="20"/>
                <w:szCs w:val="20"/>
                <w:lang w:val="ro-RO"/>
              </w:rPr>
            </w:pPr>
          </w:p>
        </w:tc>
        <w:tc>
          <w:tcPr>
            <w:tcW w:w="4079" w:type="dxa"/>
            <w:shd w:val="clear" w:color="auto" w:fill="auto"/>
          </w:tcPr>
          <w:p w:rsidRPr="00417E04" w:rsidR="006C3B3F" w:rsidP="006C3B3F" w:rsidRDefault="006C3B3F" w14:paraId="6BB9E253" wp14:textId="77777777">
            <w:pPr>
              <w:spacing w:after="0" w:line="240" w:lineRule="auto"/>
              <w:rPr>
                <w:rFonts w:ascii="Times New Roman" w:hAnsi="Times New Roman"/>
                <w:sz w:val="20"/>
                <w:szCs w:val="20"/>
                <w:lang w:val="ro-RO"/>
              </w:rPr>
            </w:pPr>
          </w:p>
        </w:tc>
        <w:tc>
          <w:tcPr>
            <w:tcW w:w="3262" w:type="dxa"/>
            <w:shd w:val="clear" w:color="auto" w:fill="auto"/>
          </w:tcPr>
          <w:p w:rsidRPr="00417E04" w:rsidR="006C3B3F" w:rsidP="006C3B3F" w:rsidRDefault="006C3B3F" w14:paraId="23DE523C" wp14:textId="77777777">
            <w:pPr>
              <w:spacing w:after="0" w:line="240" w:lineRule="auto"/>
              <w:rPr>
                <w:rFonts w:ascii="Times New Roman" w:hAnsi="Times New Roman"/>
                <w:sz w:val="20"/>
                <w:szCs w:val="20"/>
                <w:lang w:val="ro-RO"/>
              </w:rPr>
            </w:pPr>
          </w:p>
        </w:tc>
      </w:tr>
      <w:tr xmlns:wp14="http://schemas.microsoft.com/office/word/2010/wordml" w:rsidRPr="00417E04" w:rsidR="006C3B3F" w:rsidTr="0076153C" w14:paraId="52E56223" wp14:textId="77777777">
        <w:trPr>
          <w:gridAfter w:val="1"/>
          <w:wAfter w:w="11" w:type="dxa"/>
        </w:trPr>
        <w:tc>
          <w:tcPr>
            <w:tcW w:w="0" w:type="auto"/>
            <w:shd w:val="clear" w:color="auto" w:fill="auto"/>
          </w:tcPr>
          <w:p w:rsidRPr="00417E04" w:rsidR="006C3B3F" w:rsidP="006C3B3F" w:rsidRDefault="006C3B3F" w14:paraId="07547A01" wp14:textId="77777777">
            <w:pPr>
              <w:spacing w:after="0" w:line="240" w:lineRule="auto"/>
              <w:rPr>
                <w:rFonts w:ascii="Times New Roman" w:hAnsi="Times New Roman"/>
                <w:sz w:val="20"/>
                <w:szCs w:val="20"/>
                <w:lang w:val="ro-RO"/>
              </w:rPr>
            </w:pPr>
          </w:p>
        </w:tc>
        <w:tc>
          <w:tcPr>
            <w:tcW w:w="4079" w:type="dxa"/>
            <w:shd w:val="clear" w:color="auto" w:fill="auto"/>
          </w:tcPr>
          <w:p w:rsidRPr="00417E04" w:rsidR="006C3B3F" w:rsidP="006C3B3F" w:rsidRDefault="006C3B3F" w14:paraId="5043CB0F" wp14:textId="77777777">
            <w:pPr>
              <w:spacing w:after="0" w:line="240" w:lineRule="auto"/>
              <w:rPr>
                <w:rFonts w:ascii="Times New Roman" w:hAnsi="Times New Roman"/>
                <w:sz w:val="20"/>
                <w:szCs w:val="20"/>
                <w:lang w:val="ro-RO"/>
              </w:rPr>
            </w:pPr>
          </w:p>
        </w:tc>
        <w:tc>
          <w:tcPr>
            <w:tcW w:w="3262" w:type="dxa"/>
            <w:shd w:val="clear" w:color="auto" w:fill="auto"/>
          </w:tcPr>
          <w:p w:rsidRPr="00417E04" w:rsidR="006C3B3F" w:rsidP="006C3B3F" w:rsidRDefault="006C3B3F" w14:paraId="07459315" wp14:textId="77777777">
            <w:pPr>
              <w:spacing w:after="0" w:line="240" w:lineRule="auto"/>
              <w:rPr>
                <w:rFonts w:ascii="Times New Roman" w:hAnsi="Times New Roman"/>
                <w:sz w:val="20"/>
                <w:szCs w:val="20"/>
                <w:lang w:val="ro-RO"/>
              </w:rPr>
            </w:pPr>
          </w:p>
        </w:tc>
      </w:tr>
      <w:tr xmlns:wp14="http://schemas.microsoft.com/office/word/2010/wordml" w:rsidRPr="00417E04" w:rsidR="006C3B3F" w:rsidTr="0076153C" w14:paraId="6537F28F" wp14:textId="77777777">
        <w:trPr>
          <w:gridAfter w:val="1"/>
          <w:wAfter w:w="11" w:type="dxa"/>
        </w:trPr>
        <w:tc>
          <w:tcPr>
            <w:tcW w:w="0" w:type="auto"/>
            <w:shd w:val="clear" w:color="auto" w:fill="auto"/>
          </w:tcPr>
          <w:p w:rsidRPr="00417E04" w:rsidR="006C3B3F" w:rsidP="006C3B3F" w:rsidRDefault="006C3B3F" w14:paraId="6DFB9E20" wp14:textId="77777777">
            <w:pPr>
              <w:spacing w:after="0" w:line="240" w:lineRule="auto"/>
              <w:rPr>
                <w:rFonts w:ascii="Times New Roman" w:hAnsi="Times New Roman"/>
                <w:sz w:val="20"/>
                <w:szCs w:val="20"/>
                <w:lang w:val="ro-RO"/>
              </w:rPr>
            </w:pPr>
          </w:p>
        </w:tc>
        <w:tc>
          <w:tcPr>
            <w:tcW w:w="4079" w:type="dxa"/>
            <w:shd w:val="clear" w:color="auto" w:fill="auto"/>
          </w:tcPr>
          <w:p w:rsidRPr="00417E04" w:rsidR="006C3B3F" w:rsidP="006C3B3F" w:rsidRDefault="006C3B3F" w14:paraId="70DF9E56" wp14:textId="77777777">
            <w:pPr>
              <w:spacing w:after="0" w:line="240" w:lineRule="auto"/>
              <w:rPr>
                <w:rFonts w:ascii="Times New Roman" w:hAnsi="Times New Roman"/>
                <w:sz w:val="20"/>
                <w:szCs w:val="20"/>
                <w:lang w:val="ro-RO"/>
              </w:rPr>
            </w:pPr>
          </w:p>
        </w:tc>
        <w:tc>
          <w:tcPr>
            <w:tcW w:w="3262" w:type="dxa"/>
            <w:shd w:val="clear" w:color="auto" w:fill="auto"/>
          </w:tcPr>
          <w:p w:rsidRPr="00417E04" w:rsidR="006C3B3F" w:rsidP="006C3B3F" w:rsidRDefault="006C3B3F" w14:paraId="44E871BC" wp14:textId="77777777">
            <w:pPr>
              <w:spacing w:after="0" w:line="240" w:lineRule="auto"/>
              <w:rPr>
                <w:rFonts w:ascii="Times New Roman" w:hAnsi="Times New Roman"/>
                <w:sz w:val="20"/>
                <w:szCs w:val="20"/>
                <w:lang w:val="ro-RO"/>
              </w:rPr>
            </w:pPr>
          </w:p>
        </w:tc>
      </w:tr>
      <w:tr xmlns:wp14="http://schemas.microsoft.com/office/word/2010/wordml" w:rsidRPr="00417E04" w:rsidR="006C3B3F" w:rsidTr="0076153C" w14:paraId="144A5D23" wp14:textId="77777777">
        <w:trPr>
          <w:gridAfter w:val="1"/>
          <w:wAfter w:w="11" w:type="dxa"/>
        </w:trPr>
        <w:tc>
          <w:tcPr>
            <w:tcW w:w="0" w:type="auto"/>
            <w:shd w:val="clear" w:color="auto" w:fill="auto"/>
          </w:tcPr>
          <w:p w:rsidRPr="00417E04" w:rsidR="006C3B3F" w:rsidP="006C3B3F" w:rsidRDefault="006C3B3F" w14:paraId="738610EB" wp14:textId="77777777">
            <w:pPr>
              <w:spacing w:after="0" w:line="240" w:lineRule="auto"/>
              <w:rPr>
                <w:rFonts w:ascii="Times New Roman" w:hAnsi="Times New Roman"/>
                <w:sz w:val="20"/>
                <w:szCs w:val="20"/>
                <w:lang w:val="ro-RO"/>
              </w:rPr>
            </w:pPr>
          </w:p>
        </w:tc>
        <w:tc>
          <w:tcPr>
            <w:tcW w:w="4079" w:type="dxa"/>
            <w:shd w:val="clear" w:color="auto" w:fill="auto"/>
          </w:tcPr>
          <w:p w:rsidRPr="00417E04" w:rsidR="006C3B3F" w:rsidP="006C3B3F" w:rsidRDefault="006C3B3F" w14:paraId="637805D2" wp14:textId="77777777">
            <w:pPr>
              <w:spacing w:after="0" w:line="240" w:lineRule="auto"/>
              <w:rPr>
                <w:rFonts w:ascii="Times New Roman" w:hAnsi="Times New Roman"/>
                <w:b/>
                <w:sz w:val="20"/>
                <w:szCs w:val="20"/>
                <w:lang w:val="ro-RO"/>
              </w:rPr>
            </w:pPr>
          </w:p>
        </w:tc>
        <w:tc>
          <w:tcPr>
            <w:tcW w:w="3262" w:type="dxa"/>
            <w:shd w:val="clear" w:color="auto" w:fill="auto"/>
          </w:tcPr>
          <w:p w:rsidRPr="00417E04" w:rsidR="006C3B3F" w:rsidP="006C3B3F" w:rsidRDefault="006C3B3F" w14:paraId="463F29E8" wp14:textId="77777777">
            <w:pPr>
              <w:spacing w:after="0" w:line="240" w:lineRule="auto"/>
              <w:rPr>
                <w:rFonts w:ascii="Times New Roman" w:hAnsi="Times New Roman"/>
                <w:sz w:val="20"/>
                <w:szCs w:val="20"/>
                <w:lang w:val="ro-RO"/>
              </w:rPr>
            </w:pPr>
          </w:p>
        </w:tc>
      </w:tr>
      <w:tr xmlns:wp14="http://schemas.microsoft.com/office/word/2010/wordml" w:rsidRPr="00417E04" w:rsidR="006C3B3F" w:rsidTr="00417E04" w14:paraId="60B7063C" wp14:textId="77777777">
        <w:trPr>
          <w:gridAfter w:val="3"/>
          <w:wAfter w:w="7352" w:type="dxa"/>
        </w:trPr>
        <w:tc>
          <w:tcPr>
            <w:tcW w:w="0" w:type="auto"/>
            <w:shd w:val="clear" w:color="auto" w:fill="auto"/>
          </w:tcPr>
          <w:p w:rsidRPr="00417E04" w:rsidR="006C3B3F" w:rsidP="006C3B3F" w:rsidRDefault="006C3B3F" w14:paraId="317C7D79" wp14:textId="77777777">
            <w:pPr>
              <w:pStyle w:val="Biblio"/>
              <w:rPr>
                <w:rFonts w:cs="Times New Roman"/>
                <w:b/>
                <w:bCs/>
                <w:szCs w:val="20"/>
                <w:lang w:val="ro-RO"/>
              </w:rPr>
            </w:pPr>
            <w:r w:rsidRPr="00417E04">
              <w:rPr>
                <w:rFonts w:cs="Times New Roman"/>
                <w:b/>
                <w:bCs/>
                <w:szCs w:val="20"/>
                <w:lang w:val="ro-RO"/>
              </w:rPr>
              <w:t>Bibliografie</w:t>
            </w:r>
          </w:p>
        </w:tc>
      </w:tr>
      <w:tr xmlns:wp14="http://schemas.microsoft.com/office/word/2010/wordml" w:rsidRPr="00417E04" w:rsidR="006C3B3F" w:rsidTr="0076153C" w14:paraId="0328DAD8" wp14:textId="77777777">
        <w:trPr>
          <w:gridAfter w:val="1"/>
          <w:wAfter w:w="11" w:type="dxa"/>
        </w:trPr>
        <w:tc>
          <w:tcPr>
            <w:tcW w:w="0" w:type="auto"/>
            <w:shd w:val="clear" w:color="auto" w:fill="auto"/>
          </w:tcPr>
          <w:p w:rsidRPr="00417E04" w:rsidR="006C3B3F" w:rsidP="006C3B3F" w:rsidRDefault="006C3B3F" w14:paraId="518BACC2"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8.2 Seminar</w:t>
            </w:r>
          </w:p>
        </w:tc>
        <w:tc>
          <w:tcPr>
            <w:tcW w:w="4079" w:type="dxa"/>
            <w:shd w:val="clear" w:color="auto" w:fill="auto"/>
          </w:tcPr>
          <w:p w:rsidRPr="00417E04" w:rsidR="006C3B3F" w:rsidP="006C3B3F" w:rsidRDefault="006C3B3F" w14:paraId="3B7B4B86" wp14:textId="77777777">
            <w:pPr>
              <w:spacing w:after="0" w:line="240" w:lineRule="auto"/>
              <w:rPr>
                <w:rFonts w:ascii="Times New Roman" w:hAnsi="Times New Roman"/>
                <w:sz w:val="20"/>
                <w:szCs w:val="20"/>
                <w:lang w:val="ro-RO"/>
              </w:rPr>
            </w:pPr>
          </w:p>
        </w:tc>
        <w:tc>
          <w:tcPr>
            <w:tcW w:w="3262" w:type="dxa"/>
            <w:shd w:val="clear" w:color="auto" w:fill="auto"/>
          </w:tcPr>
          <w:p w:rsidRPr="00417E04" w:rsidR="006C3B3F" w:rsidP="006C3B3F" w:rsidRDefault="006C3B3F" w14:paraId="1E329019"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Observaţii</w:t>
            </w:r>
          </w:p>
        </w:tc>
      </w:tr>
      <w:tr xmlns:wp14="http://schemas.microsoft.com/office/word/2010/wordml" w:rsidRPr="00417E04" w:rsidR="006C3B3F" w:rsidTr="0076153C" w14:paraId="3A0FF5F2" wp14:textId="77777777">
        <w:trPr>
          <w:gridAfter w:val="1"/>
          <w:wAfter w:w="11" w:type="dxa"/>
        </w:trPr>
        <w:tc>
          <w:tcPr>
            <w:tcW w:w="0" w:type="auto"/>
            <w:shd w:val="clear" w:color="auto" w:fill="auto"/>
          </w:tcPr>
          <w:p w:rsidRPr="00417E04" w:rsidR="006C3B3F" w:rsidP="006C3B3F" w:rsidRDefault="006C3B3F" w14:paraId="5630AD66" wp14:textId="77777777">
            <w:pPr>
              <w:spacing w:after="0" w:line="240" w:lineRule="auto"/>
              <w:rPr>
                <w:rFonts w:ascii="Times New Roman" w:hAnsi="Times New Roman"/>
                <w:sz w:val="20"/>
                <w:szCs w:val="20"/>
                <w:lang w:val="ro-RO"/>
              </w:rPr>
            </w:pPr>
          </w:p>
        </w:tc>
        <w:tc>
          <w:tcPr>
            <w:tcW w:w="4079" w:type="dxa"/>
            <w:shd w:val="clear" w:color="auto" w:fill="auto"/>
          </w:tcPr>
          <w:p w:rsidRPr="00417E04" w:rsidR="006C3B3F" w:rsidP="006C3B3F" w:rsidRDefault="006C3B3F" w14:paraId="61829076" wp14:textId="77777777">
            <w:pPr>
              <w:spacing w:after="0" w:line="240" w:lineRule="auto"/>
              <w:rPr>
                <w:rFonts w:ascii="Times New Roman" w:hAnsi="Times New Roman"/>
                <w:sz w:val="20"/>
                <w:szCs w:val="20"/>
                <w:lang w:val="ro-RO"/>
              </w:rPr>
            </w:pPr>
          </w:p>
        </w:tc>
        <w:tc>
          <w:tcPr>
            <w:tcW w:w="3262" w:type="dxa"/>
            <w:shd w:val="clear" w:color="auto" w:fill="auto"/>
          </w:tcPr>
          <w:p w:rsidRPr="00417E04" w:rsidR="006C3B3F" w:rsidP="006C3B3F" w:rsidRDefault="006C3B3F" w14:paraId="2BA226A1" wp14:textId="77777777">
            <w:pPr>
              <w:spacing w:after="0" w:line="240" w:lineRule="auto"/>
              <w:rPr>
                <w:rFonts w:ascii="Times New Roman" w:hAnsi="Times New Roman"/>
                <w:sz w:val="20"/>
                <w:szCs w:val="20"/>
                <w:lang w:val="ro-RO"/>
              </w:rPr>
            </w:pPr>
          </w:p>
        </w:tc>
      </w:tr>
      <w:tr xmlns:wp14="http://schemas.microsoft.com/office/word/2010/wordml" w:rsidRPr="00417E04" w:rsidR="00417E04" w:rsidTr="0076153C" w14:paraId="2D934594" wp14:textId="77777777">
        <w:trPr>
          <w:gridAfter w:val="1"/>
          <w:wAfter w:w="11" w:type="dxa"/>
        </w:trPr>
        <w:tc>
          <w:tcPr>
            <w:tcW w:w="0" w:type="auto"/>
            <w:shd w:val="clear" w:color="auto" w:fill="auto"/>
          </w:tcPr>
          <w:p w:rsidRPr="00417E04" w:rsidR="00417E04" w:rsidP="005C2DF4" w:rsidRDefault="00417E04" w14:paraId="1169DCA5" wp14:textId="77777777">
            <w:pPr>
              <w:ind w:left="360"/>
              <w:jc w:val="both"/>
              <w:rPr>
                <w:rFonts w:ascii="Times New Roman" w:hAnsi="Times New Roman"/>
                <w:lang w:val="ro-RO"/>
              </w:rPr>
            </w:pPr>
            <w:r w:rsidRPr="00417E04">
              <w:rPr>
                <w:rFonts w:ascii="Times New Roman" w:hAnsi="Times New Roman"/>
                <w:b/>
              </w:rPr>
              <w:t xml:space="preserve">Curs </w:t>
            </w:r>
            <w:r w:rsidRPr="00417E04">
              <w:rPr>
                <w:rFonts w:ascii="Times New Roman" w:hAnsi="Times New Roman"/>
                <w:b/>
                <w:lang w:val="ro-RO"/>
              </w:rPr>
              <w:t>1:</w:t>
            </w:r>
            <w:r w:rsidRPr="00417E04">
              <w:rPr>
                <w:rFonts w:ascii="Times New Roman" w:hAnsi="Times New Roman"/>
                <w:lang w:val="ro-RO"/>
              </w:rPr>
              <w:t xml:space="preserve"> </w:t>
            </w:r>
            <w:r w:rsidRPr="00417E04">
              <w:rPr>
                <w:rFonts w:ascii="Times New Roman" w:hAnsi="Times New Roman"/>
                <w:b/>
              </w:rPr>
              <w:t>Civil liberty</w:t>
            </w:r>
            <w:r w:rsidRPr="00417E04">
              <w:rPr>
                <w:rFonts w:ascii="Times New Roman" w:hAnsi="Times New Roman"/>
                <w:lang w:val="ro-RO"/>
              </w:rPr>
              <w:t xml:space="preserve"> </w:t>
            </w:r>
          </w:p>
          <w:p w:rsidRPr="00417E04" w:rsidR="00417E04" w:rsidP="005C2DF4" w:rsidRDefault="00417E04" w14:paraId="29D6B04F" wp14:textId="77777777">
            <w:pPr>
              <w:ind w:left="360"/>
              <w:jc w:val="both"/>
              <w:rPr>
                <w:rFonts w:ascii="Times New Roman" w:hAnsi="Times New Roman"/>
                <w:lang w:val="ro-RO"/>
              </w:rPr>
            </w:pPr>
            <w:r w:rsidRPr="00417E04">
              <w:rPr>
                <w:rFonts w:ascii="Times New Roman" w:hAnsi="Times New Roman"/>
                <w:lang w:val="ro-RO"/>
              </w:rPr>
              <w:t xml:space="preserve"> </w:t>
            </w:r>
          </w:p>
          <w:p w:rsidRPr="00417E04" w:rsidR="00417E04" w:rsidP="005C2DF4" w:rsidRDefault="00417E04" w14:paraId="06FDA95B" wp14:textId="77777777">
            <w:pPr>
              <w:jc w:val="both"/>
              <w:rPr>
                <w:rFonts w:ascii="Times New Roman" w:hAnsi="Times New Roman"/>
              </w:rPr>
            </w:pPr>
            <w:r w:rsidRPr="00417E04">
              <w:rPr>
                <w:rFonts w:ascii="Times New Roman" w:hAnsi="Times New Roman"/>
              </w:rPr>
              <w:t>Cuvinte-cheie: civil liberties, civil rights, structuri lexicale specifice domeniilor Studii de Securitate+RISE</w:t>
            </w:r>
          </w:p>
          <w:p w:rsidRPr="00417E04" w:rsidR="00417E04" w:rsidP="005C2DF4" w:rsidRDefault="00417E04" w14:paraId="1071D8CB" wp14:textId="77777777">
            <w:pPr>
              <w:jc w:val="both"/>
              <w:rPr>
                <w:rFonts w:ascii="Times New Roman" w:hAnsi="Times New Roman"/>
              </w:rPr>
            </w:pPr>
            <w:r w:rsidRPr="00417E04">
              <w:rPr>
                <w:rFonts w:ascii="Times New Roman" w:hAnsi="Times New Roman"/>
              </w:rPr>
              <w:t>Bibliografie corespunzătoare:</w:t>
            </w:r>
          </w:p>
          <w:p w:rsidRPr="00417E04" w:rsidR="00417E04" w:rsidP="005C2DF4" w:rsidRDefault="00417E04" w14:paraId="154311DD" wp14:textId="77777777">
            <w:pPr>
              <w:jc w:val="both"/>
              <w:rPr>
                <w:rFonts w:ascii="Times New Roman" w:hAnsi="Times New Roman"/>
              </w:rPr>
            </w:pPr>
            <w:r w:rsidRPr="00417E04">
              <w:rPr>
                <w:rFonts w:ascii="Times New Roman" w:hAnsi="Times New Roman"/>
                <w:i/>
              </w:rPr>
              <w:t>Diamantis, Gabriel V. – English for International Relations, Interbooks, Athens, 2006</w:t>
            </w:r>
          </w:p>
          <w:p w:rsidRPr="00417E04" w:rsidR="00417E04" w:rsidP="005C2DF4" w:rsidRDefault="00417E04" w14:paraId="6FBF0CD1" wp14:textId="77777777">
            <w:pPr>
              <w:jc w:val="both"/>
              <w:rPr>
                <w:rFonts w:ascii="Times New Roman" w:hAnsi="Times New Roman"/>
              </w:rPr>
            </w:pPr>
            <w:r w:rsidRPr="00417E04">
              <w:rPr>
                <w:rFonts w:ascii="Times New Roman" w:hAnsi="Times New Roman"/>
              </w:rPr>
              <w:t>Obligaţii ale studenţilor: fotocopierea materialelor şi utilizarea acestora în scopurile indicate de titularul cursului practic.</w:t>
            </w:r>
          </w:p>
          <w:p w:rsidRPr="00417E04" w:rsidR="00417E04" w:rsidP="005C2DF4" w:rsidRDefault="00417E04" w14:paraId="17AD93B2" wp14:textId="77777777">
            <w:pPr>
              <w:rPr>
                <w:rFonts w:ascii="Times New Roman" w:hAnsi="Times New Roman"/>
                <w:lang w:val="it-IT"/>
              </w:rPr>
            </w:pPr>
          </w:p>
        </w:tc>
        <w:tc>
          <w:tcPr>
            <w:tcW w:w="4079" w:type="dxa"/>
            <w:shd w:val="clear" w:color="auto" w:fill="auto"/>
          </w:tcPr>
          <w:p w:rsidRPr="00417E04" w:rsidR="00417E04" w:rsidP="005C2DF4" w:rsidRDefault="00417E04" w14:paraId="6AFA9709" wp14:textId="77777777">
            <w:pPr>
              <w:rPr>
                <w:rFonts w:ascii="Times New Roman" w:hAnsi="Times New Roman"/>
                <w:lang w:val="it-IT"/>
              </w:rPr>
            </w:pPr>
            <w:r w:rsidRPr="00417E04">
              <w:rPr>
                <w:rFonts w:ascii="Times New Roman" w:hAnsi="Times New Roman"/>
                <w:lang w:val="ro-RO"/>
              </w:rPr>
              <w:t>Curs practic interactiv, lucru în perechi/grup, învățarea prin cooperare, conversație euristică, dezbatere, joc de rol, exerciții, învățarea prin cercetare și descoperire, problematizarea, învățarea mixtă etc</w:t>
            </w:r>
          </w:p>
        </w:tc>
        <w:tc>
          <w:tcPr>
            <w:tcW w:w="3262" w:type="dxa"/>
            <w:shd w:val="clear" w:color="auto" w:fill="auto"/>
          </w:tcPr>
          <w:p w:rsidRPr="00417E04" w:rsidR="00417E04" w:rsidP="005C2DF4" w:rsidRDefault="00417E04" w14:paraId="6A09E912" wp14:textId="77777777">
            <w:pPr>
              <w:rPr>
                <w:rFonts w:ascii="Times New Roman" w:hAnsi="Times New Roman"/>
                <w:lang w:val="ro-RO"/>
              </w:rPr>
            </w:pPr>
            <w:r w:rsidRPr="00417E04">
              <w:rPr>
                <w:rFonts w:ascii="Times New Roman" w:hAnsi="Times New Roman"/>
                <w:lang w:val="ro-RO"/>
              </w:rPr>
              <w:t>-</w:t>
            </w:r>
          </w:p>
        </w:tc>
      </w:tr>
      <w:tr xmlns:wp14="http://schemas.microsoft.com/office/word/2010/wordml" w:rsidRPr="00417E04" w:rsidR="00417E04" w:rsidTr="0076153C" w14:paraId="07AEF801" wp14:textId="77777777">
        <w:trPr>
          <w:gridAfter w:val="1"/>
          <w:wAfter w:w="11" w:type="dxa"/>
        </w:trPr>
        <w:tc>
          <w:tcPr>
            <w:tcW w:w="0" w:type="auto"/>
            <w:shd w:val="clear" w:color="auto" w:fill="auto"/>
          </w:tcPr>
          <w:p w:rsidRPr="00417E04" w:rsidR="00417E04" w:rsidP="005C2DF4" w:rsidRDefault="00417E04" w14:paraId="32DBBE5E" wp14:textId="77777777">
            <w:pPr>
              <w:ind w:left="360"/>
              <w:jc w:val="both"/>
              <w:rPr>
                <w:rFonts w:ascii="Times New Roman" w:hAnsi="Times New Roman"/>
                <w:lang w:val="ro-RO"/>
              </w:rPr>
            </w:pPr>
            <w:r w:rsidRPr="00417E04">
              <w:rPr>
                <w:rFonts w:ascii="Times New Roman" w:hAnsi="Times New Roman"/>
                <w:b/>
                <w:lang w:val="ro-RO"/>
              </w:rPr>
              <w:t xml:space="preserve">Curs 2: </w:t>
            </w:r>
            <w:r w:rsidRPr="00417E04">
              <w:rPr>
                <w:rFonts w:ascii="Times New Roman" w:hAnsi="Times New Roman"/>
                <w:b/>
              </w:rPr>
              <w:t xml:space="preserve">Bonds and Shares/Academic Writing: The Structure of the Paragraph </w:t>
            </w:r>
          </w:p>
          <w:p w:rsidRPr="00417E04" w:rsidR="00417E04" w:rsidP="005C2DF4" w:rsidRDefault="00417E04" w14:paraId="407F30DB" wp14:textId="77777777">
            <w:pPr>
              <w:jc w:val="both"/>
              <w:rPr>
                <w:rFonts w:ascii="Times New Roman" w:hAnsi="Times New Roman"/>
              </w:rPr>
            </w:pPr>
            <w:r w:rsidRPr="00417E04">
              <w:rPr>
                <w:rFonts w:ascii="Times New Roman" w:hAnsi="Times New Roman"/>
              </w:rPr>
              <w:t>Cuvinte-cheie: broker, Dow-Jones, crash, structuri lexicale specifice domeniilor Studii de Securitate+RISE</w:t>
            </w:r>
          </w:p>
          <w:p w:rsidRPr="00417E04" w:rsidR="00417E04" w:rsidP="005C2DF4" w:rsidRDefault="00417E04" w14:paraId="771BCFA4" wp14:textId="77777777">
            <w:pPr>
              <w:jc w:val="both"/>
              <w:rPr>
                <w:rFonts w:ascii="Times New Roman" w:hAnsi="Times New Roman"/>
              </w:rPr>
            </w:pPr>
            <w:r w:rsidRPr="00417E04">
              <w:rPr>
                <w:rFonts w:ascii="Times New Roman" w:hAnsi="Times New Roman"/>
              </w:rPr>
              <w:t>Bibliografie corespunzătoare:</w:t>
            </w:r>
          </w:p>
          <w:p w:rsidRPr="00417E04" w:rsidR="00417E04" w:rsidP="005C2DF4" w:rsidRDefault="00417E04" w14:paraId="5AAF7D82" wp14:textId="77777777">
            <w:pPr>
              <w:jc w:val="both"/>
              <w:rPr>
                <w:rFonts w:ascii="Times New Roman" w:hAnsi="Times New Roman"/>
              </w:rPr>
            </w:pPr>
            <w:r w:rsidRPr="00417E04">
              <w:rPr>
                <w:rFonts w:ascii="Times New Roman" w:hAnsi="Times New Roman"/>
              </w:rPr>
              <w:t xml:space="preserve"> </w:t>
            </w:r>
            <w:r w:rsidRPr="00417E04">
              <w:rPr>
                <w:rFonts w:ascii="Times New Roman" w:hAnsi="Times New Roman"/>
                <w:i/>
              </w:rPr>
              <w:t>Diamantis, Gabriel V. – English for International Relations, Interbooks, Athens, 2006</w:t>
            </w:r>
          </w:p>
          <w:p w:rsidRPr="00417E04" w:rsidR="00417E04" w:rsidP="005C2DF4" w:rsidRDefault="00417E04" w14:paraId="5679969A" wp14:textId="77777777">
            <w:pPr>
              <w:jc w:val="both"/>
              <w:rPr>
                <w:rFonts w:ascii="Times New Roman" w:hAnsi="Times New Roman"/>
              </w:rPr>
            </w:pPr>
            <w:r w:rsidRPr="00417E04">
              <w:rPr>
                <w:rFonts w:ascii="Times New Roman" w:hAnsi="Times New Roman"/>
              </w:rPr>
              <w:t>Obligaţii ale studenţilor: fotocopierea materialelor şi utilizarea acestora în scopurile indicate de titularul cursului practic.</w:t>
            </w:r>
          </w:p>
          <w:p w:rsidRPr="00417E04" w:rsidR="00417E04" w:rsidP="005C2DF4" w:rsidRDefault="00417E04" w14:paraId="0DE4B5B7" wp14:textId="77777777">
            <w:pPr>
              <w:jc w:val="both"/>
              <w:rPr>
                <w:rFonts w:ascii="Times New Roman" w:hAnsi="Times New Roman"/>
                <w:lang w:val="it-IT"/>
              </w:rPr>
            </w:pPr>
          </w:p>
        </w:tc>
        <w:tc>
          <w:tcPr>
            <w:tcW w:w="4079" w:type="dxa"/>
            <w:shd w:val="clear" w:color="auto" w:fill="auto"/>
          </w:tcPr>
          <w:p w:rsidRPr="00417E04" w:rsidR="00417E04" w:rsidP="005C2DF4" w:rsidRDefault="00417E04" w14:paraId="2573BAD0" wp14:textId="77777777">
            <w:pPr>
              <w:rPr>
                <w:rFonts w:ascii="Times New Roman" w:hAnsi="Times New Roman"/>
                <w:lang w:val="ro-RO"/>
              </w:rPr>
            </w:pPr>
            <w:r w:rsidRPr="00417E04">
              <w:rPr>
                <w:rFonts w:ascii="Times New Roman" w:hAnsi="Times New Roman"/>
                <w:lang w:val="ro-RO"/>
              </w:rPr>
              <w:t xml:space="preserve"> idem.</w:t>
            </w:r>
          </w:p>
        </w:tc>
        <w:tc>
          <w:tcPr>
            <w:tcW w:w="3262" w:type="dxa"/>
            <w:shd w:val="clear" w:color="auto" w:fill="auto"/>
          </w:tcPr>
          <w:p w:rsidRPr="00417E04" w:rsidR="00417E04" w:rsidP="005C2DF4" w:rsidRDefault="00417E04" w14:paraId="33E67AC6" wp14:textId="77777777">
            <w:pPr>
              <w:rPr>
                <w:rFonts w:ascii="Times New Roman" w:hAnsi="Times New Roman"/>
                <w:lang w:val="ro-RO"/>
              </w:rPr>
            </w:pPr>
            <w:r w:rsidRPr="00417E04">
              <w:rPr>
                <w:rFonts w:ascii="Times New Roman" w:hAnsi="Times New Roman"/>
                <w:lang w:val="ro-RO"/>
              </w:rPr>
              <w:t>-</w:t>
            </w:r>
          </w:p>
        </w:tc>
      </w:tr>
      <w:tr xmlns:wp14="http://schemas.microsoft.com/office/word/2010/wordml" w:rsidRPr="00417E04" w:rsidR="00417E04" w:rsidTr="0076153C" w14:paraId="68F6C36C" wp14:textId="77777777">
        <w:trPr>
          <w:gridAfter w:val="1"/>
          <w:wAfter w:w="11" w:type="dxa"/>
        </w:trPr>
        <w:tc>
          <w:tcPr>
            <w:tcW w:w="0" w:type="auto"/>
            <w:shd w:val="clear" w:color="auto" w:fill="auto"/>
          </w:tcPr>
          <w:p w:rsidRPr="00417E04" w:rsidR="00417E04" w:rsidP="005C2DF4" w:rsidRDefault="00417E04" w14:paraId="4AA1B7AD" wp14:textId="77777777">
            <w:pPr>
              <w:jc w:val="both"/>
              <w:rPr>
                <w:rFonts w:ascii="Times New Roman" w:hAnsi="Times New Roman"/>
                <w:b/>
              </w:rPr>
            </w:pPr>
            <w:r w:rsidRPr="00417E04">
              <w:rPr>
                <w:rFonts w:ascii="Times New Roman" w:hAnsi="Times New Roman"/>
                <w:b/>
                <w:lang w:val="ro-RO"/>
              </w:rPr>
              <w:t>Curs 3:</w:t>
            </w:r>
            <w:r w:rsidRPr="00417E04">
              <w:rPr>
                <w:rFonts w:ascii="Times New Roman" w:hAnsi="Times New Roman"/>
                <w:lang w:val="ro-RO"/>
              </w:rPr>
              <w:t xml:space="preserve"> </w:t>
            </w:r>
            <w:r w:rsidRPr="00417E04">
              <w:rPr>
                <w:rFonts w:ascii="Times New Roman" w:hAnsi="Times New Roman"/>
                <w:b/>
              </w:rPr>
              <w:t>Meritocracy/ Academic Writing: The Structure of the Academic Essay (1)</w:t>
            </w:r>
          </w:p>
          <w:p w:rsidRPr="00417E04" w:rsidR="00417E04" w:rsidP="005C2DF4" w:rsidRDefault="00417E04" w14:paraId="740F2DA4" wp14:textId="77777777">
            <w:pPr>
              <w:jc w:val="both"/>
              <w:rPr>
                <w:rFonts w:ascii="Times New Roman" w:hAnsi="Times New Roman"/>
              </w:rPr>
            </w:pPr>
            <w:r w:rsidRPr="00417E04">
              <w:rPr>
                <w:rFonts w:ascii="Times New Roman" w:hAnsi="Times New Roman"/>
              </w:rPr>
              <w:t>Cuvinte-cheie: competition, social inequality, structuri lexicale specifice domeniilor Studii de Securitate+RISE</w:t>
            </w:r>
          </w:p>
          <w:p w:rsidRPr="00417E04" w:rsidR="00417E04" w:rsidP="005C2DF4" w:rsidRDefault="00417E04" w14:paraId="26D2E2F8" wp14:textId="77777777">
            <w:pPr>
              <w:jc w:val="both"/>
              <w:rPr>
                <w:rFonts w:ascii="Times New Roman" w:hAnsi="Times New Roman"/>
              </w:rPr>
            </w:pPr>
            <w:r w:rsidRPr="00417E04">
              <w:rPr>
                <w:rFonts w:ascii="Times New Roman" w:hAnsi="Times New Roman"/>
              </w:rPr>
              <w:t>Bibliografie corespunzătoare:</w:t>
            </w:r>
          </w:p>
          <w:p w:rsidRPr="00417E04" w:rsidR="00417E04" w:rsidP="005C2DF4" w:rsidRDefault="00417E04" w14:paraId="7670E674" wp14:textId="77777777">
            <w:pPr>
              <w:jc w:val="both"/>
              <w:rPr>
                <w:rFonts w:ascii="Times New Roman" w:hAnsi="Times New Roman"/>
              </w:rPr>
            </w:pPr>
            <w:r w:rsidRPr="00417E04">
              <w:rPr>
                <w:rFonts w:ascii="Times New Roman" w:hAnsi="Times New Roman"/>
                <w:i/>
              </w:rPr>
              <w:t>Diamantis, Gabriel V. – English for International Relations, Interbooks, Athens, 2006</w:t>
            </w:r>
          </w:p>
          <w:p w:rsidRPr="00417E04" w:rsidR="00417E04" w:rsidP="005C2DF4" w:rsidRDefault="00417E04" w14:paraId="67C0AA33" wp14:textId="77777777">
            <w:pPr>
              <w:jc w:val="both"/>
              <w:rPr>
                <w:rFonts w:ascii="Times New Roman" w:hAnsi="Times New Roman"/>
              </w:rPr>
            </w:pPr>
            <w:r w:rsidRPr="00417E04">
              <w:rPr>
                <w:rFonts w:ascii="Times New Roman" w:hAnsi="Times New Roman"/>
              </w:rPr>
              <w:t>Obligaţii ale studenţilor: fotocopierea materialelor şi utilizarea acestora în scopurile indicate de titularul cursului practic.</w:t>
            </w:r>
          </w:p>
          <w:p w:rsidRPr="00417E04" w:rsidR="00417E04" w:rsidP="005C2DF4" w:rsidRDefault="00417E04" w14:paraId="66204FF1" wp14:textId="77777777">
            <w:pPr>
              <w:ind w:left="360"/>
              <w:jc w:val="both"/>
              <w:rPr>
                <w:rFonts w:ascii="Times New Roman" w:hAnsi="Times New Roman"/>
                <w:lang w:val="it-IT"/>
              </w:rPr>
            </w:pPr>
          </w:p>
        </w:tc>
        <w:tc>
          <w:tcPr>
            <w:tcW w:w="4079" w:type="dxa"/>
            <w:shd w:val="clear" w:color="auto" w:fill="auto"/>
          </w:tcPr>
          <w:p w:rsidRPr="00417E04" w:rsidR="00417E04" w:rsidP="005C2DF4" w:rsidRDefault="00417E04" w14:paraId="362428DC" wp14:textId="77777777">
            <w:pPr>
              <w:rPr>
                <w:rFonts w:ascii="Times New Roman" w:hAnsi="Times New Roman"/>
                <w:lang w:val="ro-RO"/>
              </w:rPr>
            </w:pPr>
            <w:r w:rsidRPr="00417E04">
              <w:rPr>
                <w:rFonts w:ascii="Times New Roman" w:hAnsi="Times New Roman"/>
                <w:lang w:val="ro-RO"/>
              </w:rPr>
              <w:t xml:space="preserve"> Idem</w:t>
            </w:r>
          </w:p>
        </w:tc>
        <w:tc>
          <w:tcPr>
            <w:tcW w:w="3262" w:type="dxa"/>
            <w:shd w:val="clear" w:color="auto" w:fill="auto"/>
          </w:tcPr>
          <w:p w:rsidRPr="00417E04" w:rsidR="00417E04" w:rsidP="005C2DF4" w:rsidRDefault="00417E04" w14:paraId="2DBF0D7D" wp14:textId="77777777">
            <w:pPr>
              <w:rPr>
                <w:rFonts w:ascii="Times New Roman" w:hAnsi="Times New Roman"/>
                <w:lang w:val="ro-RO"/>
              </w:rPr>
            </w:pPr>
          </w:p>
        </w:tc>
      </w:tr>
      <w:tr xmlns:wp14="http://schemas.microsoft.com/office/word/2010/wordml" w:rsidRPr="00417E04" w:rsidR="00417E04" w:rsidTr="0076153C" w14:paraId="33312066" wp14:textId="77777777">
        <w:trPr>
          <w:gridAfter w:val="1"/>
          <w:wAfter w:w="11" w:type="dxa"/>
        </w:trPr>
        <w:tc>
          <w:tcPr>
            <w:tcW w:w="0" w:type="auto"/>
            <w:shd w:val="clear" w:color="auto" w:fill="auto"/>
          </w:tcPr>
          <w:p w:rsidRPr="00417E04" w:rsidR="00417E04" w:rsidP="005C2DF4" w:rsidRDefault="00417E04" w14:paraId="081A3339" wp14:textId="77777777">
            <w:pPr>
              <w:jc w:val="both"/>
              <w:rPr>
                <w:rFonts w:ascii="Times New Roman" w:hAnsi="Times New Roman"/>
              </w:rPr>
            </w:pPr>
            <w:r w:rsidRPr="00417E04">
              <w:rPr>
                <w:rFonts w:ascii="Times New Roman" w:hAnsi="Times New Roman"/>
                <w:b/>
                <w:lang w:val="ro-RO"/>
              </w:rPr>
              <w:t xml:space="preserve">Curs 4: </w:t>
            </w:r>
            <w:r w:rsidRPr="00417E04">
              <w:rPr>
                <w:rFonts w:ascii="Times New Roman" w:hAnsi="Times New Roman"/>
                <w:b/>
              </w:rPr>
              <w:t>Equality/Academic Writing: The Structure of the Academic Essay (2)</w:t>
            </w:r>
            <w:r w:rsidRPr="00417E04">
              <w:rPr>
                <w:rFonts w:ascii="Times New Roman" w:hAnsi="Times New Roman"/>
              </w:rPr>
              <w:t xml:space="preserve"> </w:t>
            </w:r>
          </w:p>
          <w:p w:rsidRPr="00417E04" w:rsidR="00417E04" w:rsidP="005C2DF4" w:rsidRDefault="00417E04" w14:paraId="6061BDD6" wp14:textId="77777777">
            <w:pPr>
              <w:jc w:val="both"/>
              <w:rPr>
                <w:rFonts w:ascii="Times New Roman" w:hAnsi="Times New Roman"/>
                <w:lang w:val="ro-RO"/>
              </w:rPr>
            </w:pPr>
            <w:r w:rsidRPr="00417E04">
              <w:rPr>
                <w:rFonts w:ascii="Times New Roman" w:hAnsi="Times New Roman"/>
                <w:lang w:val="ro-RO"/>
              </w:rPr>
              <w:t>Cuvinte-cheie: equality of opportunity, equality of outcome, structuri lexicale specifice domeniilor Studii de Securitate+RISE</w:t>
            </w:r>
          </w:p>
          <w:p w:rsidRPr="00417E04" w:rsidR="00417E04" w:rsidP="005C2DF4" w:rsidRDefault="00417E04" w14:paraId="3A01DBBD" wp14:textId="77777777">
            <w:pPr>
              <w:jc w:val="both"/>
              <w:rPr>
                <w:rFonts w:ascii="Times New Roman" w:hAnsi="Times New Roman"/>
                <w:lang w:val="ro-RO"/>
              </w:rPr>
            </w:pPr>
            <w:r w:rsidRPr="00417E04">
              <w:rPr>
                <w:rFonts w:ascii="Times New Roman" w:hAnsi="Times New Roman"/>
                <w:lang w:val="ro-RO"/>
              </w:rPr>
              <w:t>Bibliografie corespunzătoare:</w:t>
            </w:r>
          </w:p>
          <w:p w:rsidRPr="00417E04" w:rsidR="00417E04" w:rsidP="005C2DF4" w:rsidRDefault="00417E04" w14:paraId="294BA250" wp14:textId="77777777">
            <w:pPr>
              <w:jc w:val="both"/>
              <w:rPr>
                <w:rFonts w:ascii="Times New Roman" w:hAnsi="Times New Roman"/>
              </w:rPr>
            </w:pPr>
            <w:r w:rsidRPr="00417E04">
              <w:rPr>
                <w:rFonts w:ascii="Times New Roman" w:hAnsi="Times New Roman"/>
                <w:i/>
              </w:rPr>
              <w:t>Diamantis, Gabriel V. – English for International Relations, Interbooks, Athens, 2006</w:t>
            </w:r>
          </w:p>
          <w:p w:rsidRPr="00417E04" w:rsidR="00417E04" w:rsidP="005C2DF4" w:rsidRDefault="00417E04" w14:paraId="3E84E70F" wp14:textId="77777777">
            <w:pPr>
              <w:jc w:val="both"/>
              <w:rPr>
                <w:rFonts w:ascii="Times New Roman" w:hAnsi="Times New Roman"/>
                <w:lang w:val="ro-RO"/>
              </w:rPr>
            </w:pPr>
            <w:r w:rsidRPr="00417E04">
              <w:rPr>
                <w:rFonts w:ascii="Times New Roman" w:hAnsi="Times New Roman"/>
                <w:lang w:val="ro-RO"/>
              </w:rPr>
              <w:t>Obligaţii ale studenţilor: fotocopierea materialelor şi utilizarea acestora în scopurile indicate de titularul cursului practic.</w:t>
            </w:r>
          </w:p>
          <w:p w:rsidRPr="00417E04" w:rsidR="00417E04" w:rsidP="005C2DF4" w:rsidRDefault="00417E04" w14:paraId="6B62F1B3" wp14:textId="77777777">
            <w:pPr>
              <w:jc w:val="both"/>
              <w:rPr>
                <w:rFonts w:ascii="Times New Roman" w:hAnsi="Times New Roman"/>
                <w:lang w:val="it-IT"/>
              </w:rPr>
            </w:pPr>
          </w:p>
        </w:tc>
        <w:tc>
          <w:tcPr>
            <w:tcW w:w="4079" w:type="dxa"/>
            <w:shd w:val="clear" w:color="auto" w:fill="auto"/>
          </w:tcPr>
          <w:p w:rsidRPr="00417E04" w:rsidR="00417E04" w:rsidP="005C2DF4" w:rsidRDefault="00417E04" w14:paraId="0DE29598" wp14:textId="77777777">
            <w:pPr>
              <w:rPr>
                <w:rFonts w:ascii="Times New Roman" w:hAnsi="Times New Roman"/>
                <w:lang w:val="ro-RO"/>
              </w:rPr>
            </w:pPr>
            <w:r w:rsidRPr="00417E04">
              <w:rPr>
                <w:rFonts w:ascii="Times New Roman" w:hAnsi="Times New Roman"/>
                <w:lang w:val="ro-RO"/>
              </w:rPr>
              <w:t xml:space="preserve"> Idem</w:t>
            </w:r>
          </w:p>
        </w:tc>
        <w:tc>
          <w:tcPr>
            <w:tcW w:w="3262" w:type="dxa"/>
            <w:shd w:val="clear" w:color="auto" w:fill="auto"/>
          </w:tcPr>
          <w:p w:rsidRPr="00417E04" w:rsidR="00417E04" w:rsidP="005C2DF4" w:rsidRDefault="00417E04" w14:paraId="02F2C34E" wp14:textId="77777777">
            <w:pPr>
              <w:rPr>
                <w:rFonts w:ascii="Times New Roman" w:hAnsi="Times New Roman"/>
                <w:lang w:val="ro-RO"/>
              </w:rPr>
            </w:pPr>
          </w:p>
        </w:tc>
      </w:tr>
      <w:tr xmlns:wp14="http://schemas.microsoft.com/office/word/2010/wordml" w:rsidRPr="00417E04" w:rsidR="00417E04" w:rsidTr="0076153C" w14:paraId="31F6AA72" wp14:textId="77777777">
        <w:trPr>
          <w:gridAfter w:val="1"/>
          <w:wAfter w:w="11" w:type="dxa"/>
        </w:trPr>
        <w:tc>
          <w:tcPr>
            <w:tcW w:w="0" w:type="auto"/>
            <w:shd w:val="clear" w:color="auto" w:fill="auto"/>
          </w:tcPr>
          <w:p w:rsidRPr="00417E04" w:rsidR="00417E04" w:rsidP="005C2DF4" w:rsidRDefault="00417E04" w14:paraId="1204B65D" wp14:textId="77777777">
            <w:pPr>
              <w:jc w:val="both"/>
              <w:rPr>
                <w:rFonts w:ascii="Times New Roman" w:hAnsi="Times New Roman"/>
                <w:lang w:val="ro-RO"/>
              </w:rPr>
            </w:pPr>
            <w:r w:rsidRPr="00417E04">
              <w:rPr>
                <w:rFonts w:ascii="Times New Roman" w:hAnsi="Times New Roman"/>
                <w:b/>
                <w:lang w:val="ro-RO"/>
              </w:rPr>
              <w:t>Curs 5: Idealism/ Academic Writing: The Structure of the Academic Essay (3)</w:t>
            </w:r>
          </w:p>
          <w:p w:rsidRPr="00417E04" w:rsidR="00417E04" w:rsidP="005C2DF4" w:rsidRDefault="00417E04" w14:paraId="62A7BA07" wp14:textId="77777777">
            <w:pPr>
              <w:jc w:val="both"/>
              <w:rPr>
                <w:rFonts w:ascii="Times New Roman" w:hAnsi="Times New Roman"/>
              </w:rPr>
            </w:pPr>
            <w:r w:rsidRPr="00417E04">
              <w:rPr>
                <w:rFonts w:ascii="Times New Roman" w:hAnsi="Times New Roman"/>
              </w:rPr>
              <w:t>Cuvinte-cheie: political idealism, political corectness, structuri lexicale specifice domeniilor Studii de Securitate+RISE</w:t>
            </w:r>
          </w:p>
          <w:p w:rsidRPr="00417E04" w:rsidR="00417E04" w:rsidP="005C2DF4" w:rsidRDefault="00417E04" w14:paraId="3F15D45C" wp14:textId="77777777">
            <w:pPr>
              <w:jc w:val="both"/>
              <w:rPr>
                <w:rFonts w:ascii="Times New Roman" w:hAnsi="Times New Roman"/>
              </w:rPr>
            </w:pPr>
            <w:r w:rsidRPr="00417E04">
              <w:rPr>
                <w:rFonts w:ascii="Times New Roman" w:hAnsi="Times New Roman"/>
              </w:rPr>
              <w:t>Bibliografie corespunzătoare:</w:t>
            </w:r>
          </w:p>
          <w:p w:rsidRPr="00417E04" w:rsidR="00417E04" w:rsidP="005C2DF4" w:rsidRDefault="00417E04" w14:paraId="12507979" wp14:textId="77777777">
            <w:pPr>
              <w:jc w:val="both"/>
              <w:rPr>
                <w:rFonts w:ascii="Times New Roman" w:hAnsi="Times New Roman"/>
              </w:rPr>
            </w:pPr>
            <w:r w:rsidRPr="00417E04">
              <w:rPr>
                <w:rFonts w:ascii="Times New Roman" w:hAnsi="Times New Roman"/>
                <w:i/>
              </w:rPr>
              <w:t>Diamantis, Gabriel V. – English for International Relations, Interbooks, Athens, 2006</w:t>
            </w:r>
          </w:p>
          <w:p w:rsidRPr="00417E04" w:rsidR="00417E04" w:rsidP="005C2DF4" w:rsidRDefault="00417E04" w14:paraId="6A849E08" wp14:textId="77777777">
            <w:pPr>
              <w:jc w:val="both"/>
              <w:rPr>
                <w:rFonts w:ascii="Times New Roman" w:hAnsi="Times New Roman"/>
              </w:rPr>
            </w:pPr>
            <w:r w:rsidRPr="00417E04">
              <w:rPr>
                <w:rFonts w:ascii="Times New Roman" w:hAnsi="Times New Roman"/>
              </w:rPr>
              <w:t>Obligaţii ale studenţilor: fotocopierea materialelor şi utilizarea acestora în scopurile indicate de titularul cursului practic.</w:t>
            </w:r>
          </w:p>
        </w:tc>
        <w:tc>
          <w:tcPr>
            <w:tcW w:w="4079" w:type="dxa"/>
            <w:shd w:val="clear" w:color="auto" w:fill="auto"/>
          </w:tcPr>
          <w:p w:rsidRPr="00417E04" w:rsidR="00417E04" w:rsidP="005C2DF4" w:rsidRDefault="00417E04" w14:paraId="62D8FB07" wp14:textId="77777777">
            <w:pPr>
              <w:rPr>
                <w:rFonts w:ascii="Times New Roman" w:hAnsi="Times New Roman"/>
                <w:lang w:val="ro-RO"/>
              </w:rPr>
            </w:pPr>
            <w:r w:rsidRPr="00417E04">
              <w:rPr>
                <w:rFonts w:ascii="Times New Roman" w:hAnsi="Times New Roman"/>
                <w:lang w:val="ro-RO"/>
              </w:rPr>
              <w:t xml:space="preserve"> Idem</w:t>
            </w:r>
          </w:p>
        </w:tc>
        <w:tc>
          <w:tcPr>
            <w:tcW w:w="3262" w:type="dxa"/>
            <w:shd w:val="clear" w:color="auto" w:fill="auto"/>
          </w:tcPr>
          <w:p w:rsidRPr="00417E04" w:rsidR="00417E04" w:rsidP="005C2DF4" w:rsidRDefault="00417E04" w14:paraId="680A4E5D" wp14:textId="77777777">
            <w:pPr>
              <w:rPr>
                <w:rFonts w:ascii="Times New Roman" w:hAnsi="Times New Roman"/>
                <w:lang w:val="ro-RO"/>
              </w:rPr>
            </w:pPr>
          </w:p>
        </w:tc>
      </w:tr>
      <w:tr xmlns:wp14="http://schemas.microsoft.com/office/word/2010/wordml" w:rsidRPr="00417E04" w:rsidR="00417E04" w:rsidTr="0076153C" w14:paraId="6ECEF6E8" wp14:textId="77777777">
        <w:trPr>
          <w:gridAfter w:val="1"/>
          <w:wAfter w:w="11" w:type="dxa"/>
        </w:trPr>
        <w:tc>
          <w:tcPr>
            <w:tcW w:w="0" w:type="auto"/>
            <w:shd w:val="clear" w:color="auto" w:fill="auto"/>
          </w:tcPr>
          <w:p w:rsidRPr="00417E04" w:rsidR="00417E04" w:rsidP="005C2DF4" w:rsidRDefault="00417E04" w14:paraId="14D33989" wp14:textId="77777777">
            <w:pPr>
              <w:jc w:val="both"/>
              <w:rPr>
                <w:rFonts w:ascii="Times New Roman" w:hAnsi="Times New Roman"/>
                <w:b/>
                <w:lang w:val="ro-RO"/>
              </w:rPr>
            </w:pPr>
            <w:r w:rsidRPr="00417E04">
              <w:rPr>
                <w:rFonts w:ascii="Times New Roman" w:hAnsi="Times New Roman"/>
                <w:b/>
                <w:lang w:val="ro-RO"/>
              </w:rPr>
              <w:t>Curs 6: Consent/</w:t>
            </w:r>
            <w:r w:rsidRPr="00417E04">
              <w:rPr>
                <w:rFonts w:ascii="Times New Roman" w:hAnsi="Times New Roman"/>
              </w:rPr>
              <w:t xml:space="preserve"> </w:t>
            </w:r>
            <w:r w:rsidRPr="00417E04">
              <w:rPr>
                <w:rFonts w:ascii="Times New Roman" w:hAnsi="Times New Roman"/>
                <w:b/>
                <w:lang w:val="ro-RO"/>
              </w:rPr>
              <w:t>Academic Writing: The Structure of the Academic Essay (4)</w:t>
            </w:r>
          </w:p>
          <w:p w:rsidRPr="00417E04" w:rsidR="00417E04" w:rsidP="005C2DF4" w:rsidRDefault="00417E04" w14:paraId="32A72948" wp14:textId="77777777">
            <w:pPr>
              <w:jc w:val="both"/>
              <w:rPr>
                <w:rFonts w:ascii="Times New Roman" w:hAnsi="Times New Roman"/>
              </w:rPr>
            </w:pPr>
            <w:r w:rsidRPr="00417E04">
              <w:rPr>
                <w:rFonts w:ascii="Times New Roman" w:hAnsi="Times New Roman"/>
              </w:rPr>
              <w:t>Cuvinte-cheie: authority, elections, structuri lexicale specifice domeniilor Studii de Securitate+RISE</w:t>
            </w:r>
          </w:p>
          <w:p w:rsidRPr="00417E04" w:rsidR="00417E04" w:rsidP="005C2DF4" w:rsidRDefault="00417E04" w14:paraId="26C689DB" wp14:textId="77777777">
            <w:pPr>
              <w:jc w:val="both"/>
              <w:rPr>
                <w:rFonts w:ascii="Times New Roman" w:hAnsi="Times New Roman"/>
              </w:rPr>
            </w:pPr>
            <w:r w:rsidRPr="00417E04">
              <w:rPr>
                <w:rFonts w:ascii="Times New Roman" w:hAnsi="Times New Roman"/>
              </w:rPr>
              <w:t>Bibliografie corespunzătoare:</w:t>
            </w:r>
          </w:p>
          <w:p w:rsidRPr="00417E04" w:rsidR="00417E04" w:rsidP="005C2DF4" w:rsidRDefault="00417E04" w14:paraId="37AF2B86" wp14:textId="77777777">
            <w:pPr>
              <w:jc w:val="both"/>
              <w:rPr>
                <w:rFonts w:ascii="Times New Roman" w:hAnsi="Times New Roman"/>
              </w:rPr>
            </w:pPr>
            <w:r w:rsidRPr="00417E04">
              <w:rPr>
                <w:rFonts w:ascii="Times New Roman" w:hAnsi="Times New Roman"/>
                <w:i/>
              </w:rPr>
              <w:t>Diamantis, Gabriel V. – English for International Relations, Interbooks, Athens, 2006</w:t>
            </w:r>
          </w:p>
          <w:p w:rsidRPr="00417E04" w:rsidR="00417E04" w:rsidP="005C2DF4" w:rsidRDefault="00417E04" w14:paraId="21D7EA62" wp14:textId="77777777">
            <w:pPr>
              <w:jc w:val="both"/>
              <w:rPr>
                <w:rFonts w:ascii="Times New Roman" w:hAnsi="Times New Roman"/>
              </w:rPr>
            </w:pPr>
            <w:r w:rsidRPr="00417E04">
              <w:rPr>
                <w:rFonts w:ascii="Times New Roman" w:hAnsi="Times New Roman"/>
              </w:rPr>
              <w:t>Obligaţii ale studenţilor: fotocopierea materialelor şi utilizarea acestora în scopurile indicate de titularul cursului practic.</w:t>
            </w:r>
          </w:p>
        </w:tc>
        <w:tc>
          <w:tcPr>
            <w:tcW w:w="4079" w:type="dxa"/>
            <w:shd w:val="clear" w:color="auto" w:fill="auto"/>
          </w:tcPr>
          <w:p w:rsidRPr="00417E04" w:rsidR="00417E04" w:rsidP="005C2DF4" w:rsidRDefault="00417E04" w14:paraId="134F0094" wp14:textId="77777777">
            <w:pPr>
              <w:rPr>
                <w:rFonts w:ascii="Times New Roman" w:hAnsi="Times New Roman"/>
                <w:lang w:val="ro-RO"/>
              </w:rPr>
            </w:pPr>
            <w:r w:rsidRPr="00417E04">
              <w:rPr>
                <w:rFonts w:ascii="Times New Roman" w:hAnsi="Times New Roman"/>
                <w:lang w:val="ro-RO"/>
              </w:rPr>
              <w:t xml:space="preserve"> Idem</w:t>
            </w:r>
          </w:p>
        </w:tc>
        <w:tc>
          <w:tcPr>
            <w:tcW w:w="3262" w:type="dxa"/>
            <w:shd w:val="clear" w:color="auto" w:fill="auto"/>
          </w:tcPr>
          <w:p w:rsidRPr="00417E04" w:rsidR="00417E04" w:rsidP="005C2DF4" w:rsidRDefault="00417E04" w14:paraId="19219836" wp14:textId="77777777">
            <w:pPr>
              <w:rPr>
                <w:rFonts w:ascii="Times New Roman" w:hAnsi="Times New Roman"/>
                <w:lang w:val="ro-RO"/>
              </w:rPr>
            </w:pPr>
          </w:p>
        </w:tc>
      </w:tr>
      <w:tr xmlns:wp14="http://schemas.microsoft.com/office/word/2010/wordml" w:rsidRPr="00417E04" w:rsidR="00417E04" w:rsidTr="0076153C" w14:paraId="6F4931DE" wp14:textId="77777777">
        <w:trPr>
          <w:cantSplit/>
        </w:trPr>
        <w:tc>
          <w:tcPr>
            <w:tcW w:w="0" w:type="auto"/>
            <w:shd w:val="clear" w:color="auto" w:fill="auto"/>
          </w:tcPr>
          <w:p w:rsidRPr="00417E04" w:rsidR="00417E04" w:rsidP="005C2DF4" w:rsidRDefault="00417E04" w14:paraId="2CD7FA40" wp14:textId="77777777">
            <w:pPr>
              <w:jc w:val="both"/>
              <w:rPr>
                <w:rFonts w:ascii="Times New Roman" w:hAnsi="Times New Roman"/>
                <w:lang w:val="ro-RO"/>
              </w:rPr>
            </w:pPr>
            <w:r w:rsidRPr="00417E04">
              <w:rPr>
                <w:rFonts w:ascii="Times New Roman" w:hAnsi="Times New Roman"/>
                <w:b/>
                <w:lang w:val="ro-RO"/>
              </w:rPr>
              <w:t>Curs 7: Nationalism</w:t>
            </w:r>
          </w:p>
          <w:p w:rsidRPr="00417E04" w:rsidR="00417E04" w:rsidP="005C2DF4" w:rsidRDefault="00417E04" w14:paraId="44FDA216" wp14:textId="77777777">
            <w:pPr>
              <w:jc w:val="both"/>
              <w:rPr>
                <w:rFonts w:ascii="Times New Roman" w:hAnsi="Times New Roman"/>
              </w:rPr>
            </w:pPr>
            <w:r w:rsidRPr="00417E04">
              <w:rPr>
                <w:rFonts w:ascii="Times New Roman" w:hAnsi="Times New Roman"/>
              </w:rPr>
              <w:t>Cuvinte-cheie: patriotic, nationalistic, national stereotypes, structuri lexicale specifice domeniilor Studii de Securitate+RISE</w:t>
            </w:r>
          </w:p>
          <w:p w:rsidRPr="00417E04" w:rsidR="00417E04" w:rsidP="005C2DF4" w:rsidRDefault="00417E04" w14:paraId="6A31332F" wp14:textId="77777777">
            <w:pPr>
              <w:jc w:val="both"/>
              <w:rPr>
                <w:rFonts w:ascii="Times New Roman" w:hAnsi="Times New Roman"/>
              </w:rPr>
            </w:pPr>
            <w:r w:rsidRPr="00417E04">
              <w:rPr>
                <w:rFonts w:ascii="Times New Roman" w:hAnsi="Times New Roman"/>
              </w:rPr>
              <w:t>Bibliografie corespunzătoare:</w:t>
            </w:r>
          </w:p>
          <w:p w:rsidRPr="00417E04" w:rsidR="00417E04" w:rsidP="005C2DF4" w:rsidRDefault="00417E04" w14:paraId="0D640C1F" wp14:textId="77777777">
            <w:pPr>
              <w:jc w:val="both"/>
              <w:rPr>
                <w:rFonts w:ascii="Times New Roman" w:hAnsi="Times New Roman"/>
              </w:rPr>
            </w:pPr>
            <w:r w:rsidRPr="00417E04">
              <w:rPr>
                <w:rFonts w:ascii="Times New Roman" w:hAnsi="Times New Roman"/>
              </w:rPr>
              <w:t xml:space="preserve"> </w:t>
            </w:r>
            <w:r w:rsidRPr="00417E04">
              <w:rPr>
                <w:rFonts w:ascii="Times New Roman" w:hAnsi="Times New Roman"/>
                <w:i/>
              </w:rPr>
              <w:t>Diamantis, Gabriel V. – English for International Relations, Interbooks, Athens, 2006</w:t>
            </w:r>
          </w:p>
          <w:p w:rsidRPr="00417E04" w:rsidR="00417E04" w:rsidP="005C2DF4" w:rsidRDefault="00417E04" w14:paraId="4CC2A8A8" wp14:textId="77777777">
            <w:pPr>
              <w:jc w:val="both"/>
              <w:rPr>
                <w:rFonts w:ascii="Times New Roman" w:hAnsi="Times New Roman"/>
              </w:rPr>
            </w:pPr>
            <w:r w:rsidRPr="00417E04">
              <w:rPr>
                <w:rFonts w:ascii="Times New Roman" w:hAnsi="Times New Roman"/>
              </w:rPr>
              <w:t>Obligaţii ale studenţilor: fotocopierea materialelor şi utilizarea acestora în scopurile indicate de titularul cursului practic.</w:t>
            </w:r>
          </w:p>
        </w:tc>
        <w:tc>
          <w:tcPr>
            <w:tcW w:w="4079" w:type="dxa"/>
          </w:tcPr>
          <w:p w:rsidRPr="00417E04" w:rsidR="00417E04" w:rsidP="005C2DF4" w:rsidRDefault="00417E04" w14:paraId="7A757143" wp14:textId="77777777">
            <w:pPr>
              <w:rPr>
                <w:rFonts w:ascii="Times New Roman" w:hAnsi="Times New Roman"/>
                <w:lang w:val="ro-RO"/>
              </w:rPr>
            </w:pPr>
            <w:r w:rsidRPr="00417E04">
              <w:rPr>
                <w:rFonts w:ascii="Times New Roman" w:hAnsi="Times New Roman"/>
                <w:lang w:val="ro-RO"/>
              </w:rPr>
              <w:t xml:space="preserve"> idem</w:t>
            </w:r>
          </w:p>
        </w:tc>
        <w:tc>
          <w:tcPr>
            <w:tcW w:w="3273" w:type="dxa"/>
            <w:gridSpan w:val="2"/>
          </w:tcPr>
          <w:p w:rsidRPr="00417E04" w:rsidR="00417E04" w:rsidP="005C2DF4" w:rsidRDefault="00417E04" w14:paraId="296FEF7D" wp14:textId="77777777">
            <w:pPr>
              <w:rPr>
                <w:rFonts w:ascii="Times New Roman" w:hAnsi="Times New Roman"/>
                <w:lang w:val="ro-RO"/>
              </w:rPr>
            </w:pPr>
          </w:p>
        </w:tc>
      </w:tr>
      <w:tr xmlns:wp14="http://schemas.microsoft.com/office/word/2010/wordml" w:rsidRPr="00417E04" w:rsidR="00417E04" w:rsidTr="0076153C" w14:paraId="617C1691" wp14:textId="77777777">
        <w:trPr>
          <w:cantSplit/>
        </w:trPr>
        <w:tc>
          <w:tcPr>
            <w:tcW w:w="0" w:type="auto"/>
            <w:shd w:val="clear" w:color="auto" w:fill="auto"/>
          </w:tcPr>
          <w:p w:rsidRPr="00417E04" w:rsidR="00417E04" w:rsidP="005C2DF4" w:rsidRDefault="00417E04" w14:paraId="63BC5633" wp14:textId="77777777">
            <w:pPr>
              <w:ind w:left="360"/>
              <w:jc w:val="both"/>
              <w:rPr>
                <w:rFonts w:ascii="Times New Roman" w:hAnsi="Times New Roman"/>
                <w:lang w:val="ro-RO"/>
              </w:rPr>
            </w:pPr>
            <w:r w:rsidRPr="00417E04">
              <w:rPr>
                <w:rFonts w:ascii="Times New Roman" w:hAnsi="Times New Roman"/>
                <w:b/>
                <w:lang w:val="ro-RO"/>
              </w:rPr>
              <w:t>Curs 8: Supranationalism and Intergovernmentalism</w:t>
            </w:r>
            <w:r w:rsidRPr="00417E04">
              <w:rPr>
                <w:rFonts w:ascii="Times New Roman" w:hAnsi="Times New Roman"/>
                <w:lang w:val="ro-RO"/>
              </w:rPr>
              <w:t xml:space="preserve"> </w:t>
            </w:r>
          </w:p>
          <w:p w:rsidRPr="00417E04" w:rsidR="00417E04" w:rsidP="005C2DF4" w:rsidRDefault="00417E04" w14:paraId="2605FEF9" wp14:textId="77777777">
            <w:pPr>
              <w:jc w:val="both"/>
              <w:rPr>
                <w:rFonts w:ascii="Times New Roman" w:hAnsi="Times New Roman"/>
              </w:rPr>
            </w:pPr>
            <w:r w:rsidRPr="00417E04">
              <w:rPr>
                <w:rFonts w:ascii="Times New Roman" w:hAnsi="Times New Roman"/>
              </w:rPr>
              <w:t>Cuvinte-cheie: international organisations, interaction, cooperation, structuri lexicale specifice domeniilor Studii de Securitate+RISE</w:t>
            </w:r>
          </w:p>
          <w:p w:rsidRPr="00417E04" w:rsidR="00417E04" w:rsidP="005C2DF4" w:rsidRDefault="00417E04" w14:paraId="26477017" wp14:textId="77777777">
            <w:pPr>
              <w:jc w:val="both"/>
              <w:rPr>
                <w:rFonts w:ascii="Times New Roman" w:hAnsi="Times New Roman"/>
              </w:rPr>
            </w:pPr>
            <w:r w:rsidRPr="00417E04">
              <w:rPr>
                <w:rFonts w:ascii="Times New Roman" w:hAnsi="Times New Roman"/>
              </w:rPr>
              <w:t>Bibliografie corespunzătoare:</w:t>
            </w:r>
          </w:p>
          <w:p w:rsidRPr="00417E04" w:rsidR="00417E04" w:rsidP="005C2DF4" w:rsidRDefault="00417E04" w14:paraId="2D9C0295" wp14:textId="77777777">
            <w:pPr>
              <w:jc w:val="both"/>
              <w:rPr>
                <w:rFonts w:ascii="Times New Roman" w:hAnsi="Times New Roman"/>
              </w:rPr>
            </w:pPr>
            <w:r w:rsidRPr="00417E04">
              <w:rPr>
                <w:rFonts w:ascii="Times New Roman" w:hAnsi="Times New Roman"/>
                <w:i/>
              </w:rPr>
              <w:t>Diamantis, Gabriel V. – English for International Relations, Interbooks, Athens, 2006</w:t>
            </w:r>
          </w:p>
          <w:p w:rsidRPr="00417E04" w:rsidR="00417E04" w:rsidP="005C2DF4" w:rsidRDefault="00417E04" w14:paraId="7C91D163" wp14:textId="77777777">
            <w:pPr>
              <w:jc w:val="both"/>
              <w:rPr>
                <w:rFonts w:ascii="Times New Roman" w:hAnsi="Times New Roman"/>
              </w:rPr>
            </w:pPr>
            <w:r w:rsidRPr="00417E04">
              <w:rPr>
                <w:rFonts w:ascii="Times New Roman" w:hAnsi="Times New Roman"/>
              </w:rPr>
              <w:t>Obligaţii ale studenţilor: fotocopierea materialelor şi utilizarea acestora în scopurile indicate de titularul cursului practic.</w:t>
            </w:r>
          </w:p>
        </w:tc>
        <w:tc>
          <w:tcPr>
            <w:tcW w:w="4079" w:type="dxa"/>
          </w:tcPr>
          <w:p w:rsidRPr="00417E04" w:rsidR="00417E04" w:rsidP="005C2DF4" w:rsidRDefault="00417E04" w14:paraId="5C546665" wp14:textId="77777777">
            <w:pPr>
              <w:rPr>
                <w:rFonts w:ascii="Times New Roman" w:hAnsi="Times New Roman"/>
                <w:lang w:val="ro-RO"/>
              </w:rPr>
            </w:pPr>
            <w:r w:rsidRPr="00417E04">
              <w:rPr>
                <w:rFonts w:ascii="Times New Roman" w:hAnsi="Times New Roman"/>
                <w:lang w:val="ro-RO"/>
              </w:rPr>
              <w:t xml:space="preserve"> idem</w:t>
            </w:r>
          </w:p>
        </w:tc>
        <w:tc>
          <w:tcPr>
            <w:tcW w:w="3273" w:type="dxa"/>
            <w:gridSpan w:val="2"/>
          </w:tcPr>
          <w:p w:rsidRPr="00417E04" w:rsidR="00417E04" w:rsidP="005C2DF4" w:rsidRDefault="00417E04" w14:paraId="7194DBDC" wp14:textId="77777777">
            <w:pPr>
              <w:rPr>
                <w:rFonts w:ascii="Times New Roman" w:hAnsi="Times New Roman"/>
                <w:lang w:val="ro-RO"/>
              </w:rPr>
            </w:pPr>
          </w:p>
        </w:tc>
      </w:tr>
      <w:tr xmlns:wp14="http://schemas.microsoft.com/office/word/2010/wordml" w:rsidRPr="00417E04" w:rsidR="00417E04" w:rsidTr="0076153C" w14:paraId="0EF5BFE8" wp14:textId="77777777">
        <w:trPr>
          <w:cantSplit/>
        </w:trPr>
        <w:tc>
          <w:tcPr>
            <w:tcW w:w="0" w:type="auto"/>
            <w:shd w:val="clear" w:color="auto" w:fill="auto"/>
          </w:tcPr>
          <w:p w:rsidRPr="00417E04" w:rsidR="00417E04" w:rsidP="005C2DF4" w:rsidRDefault="00417E04" w14:paraId="062E82E1" wp14:textId="77777777">
            <w:pPr>
              <w:ind w:left="360"/>
              <w:jc w:val="both"/>
              <w:rPr>
                <w:rFonts w:ascii="Times New Roman" w:hAnsi="Times New Roman"/>
                <w:lang w:val="ro-RO"/>
              </w:rPr>
            </w:pPr>
            <w:r w:rsidRPr="00417E04">
              <w:rPr>
                <w:rFonts w:ascii="Times New Roman" w:hAnsi="Times New Roman"/>
                <w:b/>
                <w:lang w:val="ro-RO"/>
              </w:rPr>
              <w:t>Curs 9: Patriotism</w:t>
            </w:r>
          </w:p>
          <w:p w:rsidRPr="00417E04" w:rsidR="00417E04" w:rsidP="005C2DF4" w:rsidRDefault="00417E04" w14:paraId="642C2085" wp14:textId="77777777">
            <w:pPr>
              <w:jc w:val="both"/>
              <w:rPr>
                <w:rFonts w:ascii="Times New Roman" w:hAnsi="Times New Roman"/>
                <w:lang w:val="fr-FR"/>
              </w:rPr>
            </w:pPr>
            <w:r w:rsidRPr="00417E04">
              <w:rPr>
                <w:rFonts w:ascii="Times New Roman" w:hAnsi="Times New Roman"/>
                <w:lang w:val="fr-FR"/>
              </w:rPr>
              <w:t>Cuvinte-cheie: chauvinism, ethnocentrism, jingoism, structuri lexicale specifice domeniilor Studii de Securitate+RISE</w:t>
            </w:r>
          </w:p>
          <w:p w:rsidRPr="00417E04" w:rsidR="00417E04" w:rsidP="005C2DF4" w:rsidRDefault="00417E04" w14:paraId="5DA8CB14" wp14:textId="77777777">
            <w:pPr>
              <w:jc w:val="both"/>
              <w:rPr>
                <w:rFonts w:ascii="Times New Roman" w:hAnsi="Times New Roman"/>
                <w:lang w:val="fr-FR"/>
              </w:rPr>
            </w:pPr>
            <w:r w:rsidRPr="00417E04">
              <w:rPr>
                <w:rFonts w:ascii="Times New Roman" w:hAnsi="Times New Roman"/>
                <w:lang w:val="fr-FR"/>
              </w:rPr>
              <w:t>Bibliografie corespunzătoare:</w:t>
            </w:r>
          </w:p>
          <w:p w:rsidRPr="00417E04" w:rsidR="00417E04" w:rsidP="005C2DF4" w:rsidRDefault="00417E04" w14:paraId="11C27865" wp14:textId="77777777">
            <w:pPr>
              <w:jc w:val="both"/>
              <w:rPr>
                <w:rFonts w:ascii="Times New Roman" w:hAnsi="Times New Roman"/>
              </w:rPr>
            </w:pPr>
            <w:r w:rsidRPr="00417E04">
              <w:rPr>
                <w:rFonts w:ascii="Times New Roman" w:hAnsi="Times New Roman"/>
              </w:rPr>
              <w:t xml:space="preserve">Diamantis, Gabriel V. – </w:t>
            </w:r>
            <w:r w:rsidRPr="00417E04">
              <w:rPr>
                <w:rFonts w:ascii="Times New Roman" w:hAnsi="Times New Roman"/>
                <w:i/>
              </w:rPr>
              <w:t>English for International Relations</w:t>
            </w:r>
            <w:r w:rsidRPr="00417E04">
              <w:rPr>
                <w:rFonts w:ascii="Times New Roman" w:hAnsi="Times New Roman"/>
              </w:rPr>
              <w:t>, Interbooks, Athens, 2006</w:t>
            </w:r>
          </w:p>
          <w:p w:rsidRPr="00417E04" w:rsidR="00417E04" w:rsidP="005C2DF4" w:rsidRDefault="00417E04" w14:paraId="483F944D" wp14:textId="77777777">
            <w:pPr>
              <w:jc w:val="both"/>
              <w:rPr>
                <w:rFonts w:ascii="Times New Roman" w:hAnsi="Times New Roman"/>
              </w:rPr>
            </w:pPr>
            <w:r w:rsidRPr="00417E04">
              <w:rPr>
                <w:rFonts w:ascii="Times New Roman" w:hAnsi="Times New Roman"/>
              </w:rPr>
              <w:t>Obligaţii ale studenţilor: fotocopierea materialelor şi utilizarea acestora în scopurile indicate de titularul cursului practic.</w:t>
            </w:r>
          </w:p>
        </w:tc>
        <w:tc>
          <w:tcPr>
            <w:tcW w:w="4079" w:type="dxa"/>
          </w:tcPr>
          <w:p w:rsidRPr="00417E04" w:rsidR="00417E04" w:rsidP="005C2DF4" w:rsidRDefault="00417E04" w14:paraId="40F5900E" wp14:textId="77777777">
            <w:pPr>
              <w:rPr>
                <w:rFonts w:ascii="Times New Roman" w:hAnsi="Times New Roman"/>
                <w:lang w:val="ro-RO"/>
              </w:rPr>
            </w:pPr>
            <w:r w:rsidRPr="00417E04">
              <w:rPr>
                <w:rFonts w:ascii="Times New Roman" w:hAnsi="Times New Roman"/>
                <w:lang w:val="ro-RO"/>
              </w:rPr>
              <w:t xml:space="preserve"> idem</w:t>
            </w:r>
          </w:p>
        </w:tc>
        <w:tc>
          <w:tcPr>
            <w:tcW w:w="3273" w:type="dxa"/>
            <w:gridSpan w:val="2"/>
          </w:tcPr>
          <w:p w:rsidRPr="00417E04" w:rsidR="00417E04" w:rsidP="005C2DF4" w:rsidRDefault="00417E04" w14:paraId="769D0D3C" wp14:textId="77777777">
            <w:pPr>
              <w:rPr>
                <w:rFonts w:ascii="Times New Roman" w:hAnsi="Times New Roman"/>
                <w:lang w:val="ro-RO"/>
              </w:rPr>
            </w:pPr>
          </w:p>
        </w:tc>
      </w:tr>
      <w:tr xmlns:wp14="http://schemas.microsoft.com/office/word/2010/wordml" w:rsidRPr="00417E04" w:rsidR="00417E04" w:rsidTr="0076153C" w14:paraId="39EF11A9" wp14:textId="77777777">
        <w:trPr>
          <w:cantSplit/>
        </w:trPr>
        <w:tc>
          <w:tcPr>
            <w:tcW w:w="0" w:type="auto"/>
            <w:shd w:val="clear" w:color="auto" w:fill="auto"/>
          </w:tcPr>
          <w:p w:rsidRPr="00417E04" w:rsidR="00417E04" w:rsidP="005C2DF4" w:rsidRDefault="00417E04" w14:paraId="297402C9" wp14:textId="77777777">
            <w:pPr>
              <w:ind w:left="360"/>
              <w:jc w:val="both"/>
              <w:rPr>
                <w:rFonts w:ascii="Times New Roman" w:hAnsi="Times New Roman"/>
                <w:b/>
                <w:lang w:val="ro-RO"/>
              </w:rPr>
            </w:pPr>
            <w:r w:rsidRPr="00417E04">
              <w:rPr>
                <w:rFonts w:ascii="Times New Roman" w:hAnsi="Times New Roman"/>
                <w:b/>
                <w:lang w:val="ro-RO"/>
              </w:rPr>
              <w:t>Curs 10: Race-Ethnicity</w:t>
            </w:r>
          </w:p>
          <w:p w:rsidRPr="00417E04" w:rsidR="00417E04" w:rsidP="005C2DF4" w:rsidRDefault="00417E04" w14:paraId="64DBBCB5" wp14:textId="77777777">
            <w:pPr>
              <w:jc w:val="both"/>
              <w:rPr>
                <w:rFonts w:ascii="Times New Roman" w:hAnsi="Times New Roman"/>
              </w:rPr>
            </w:pPr>
            <w:r w:rsidRPr="00417E04">
              <w:rPr>
                <w:rFonts w:ascii="Times New Roman" w:hAnsi="Times New Roman"/>
              </w:rPr>
              <w:t>Cuvinte-cheie: racial categorization, ethnic cleansing, structuri lexicale specifice domeniilor Studii de Securitate+RISE</w:t>
            </w:r>
          </w:p>
          <w:p w:rsidRPr="00417E04" w:rsidR="00417E04" w:rsidP="005C2DF4" w:rsidRDefault="00417E04" w14:paraId="13F70BE7" wp14:textId="77777777">
            <w:pPr>
              <w:jc w:val="both"/>
              <w:rPr>
                <w:rFonts w:ascii="Times New Roman" w:hAnsi="Times New Roman"/>
              </w:rPr>
            </w:pPr>
            <w:r w:rsidRPr="00417E04">
              <w:rPr>
                <w:rFonts w:ascii="Times New Roman" w:hAnsi="Times New Roman"/>
              </w:rPr>
              <w:t>Bibliografie corespunzătoare:</w:t>
            </w:r>
          </w:p>
          <w:p w:rsidRPr="00417E04" w:rsidR="00417E04" w:rsidP="005C2DF4" w:rsidRDefault="00417E04" w14:paraId="0E88D5AA" wp14:textId="77777777">
            <w:pPr>
              <w:jc w:val="both"/>
              <w:rPr>
                <w:rFonts w:ascii="Times New Roman" w:hAnsi="Times New Roman"/>
              </w:rPr>
            </w:pPr>
            <w:r w:rsidRPr="00417E04">
              <w:rPr>
                <w:rFonts w:ascii="Times New Roman" w:hAnsi="Times New Roman"/>
              </w:rPr>
              <w:t xml:space="preserve">Diamantis, Gabriel V. – </w:t>
            </w:r>
            <w:r w:rsidRPr="00417E04">
              <w:rPr>
                <w:rFonts w:ascii="Times New Roman" w:hAnsi="Times New Roman"/>
                <w:i/>
              </w:rPr>
              <w:t>English for International Relations</w:t>
            </w:r>
            <w:r w:rsidRPr="00417E04">
              <w:rPr>
                <w:rFonts w:ascii="Times New Roman" w:hAnsi="Times New Roman"/>
              </w:rPr>
              <w:t>, Interbooks, Athens, 2006</w:t>
            </w:r>
          </w:p>
          <w:p w:rsidRPr="00417E04" w:rsidR="00417E04" w:rsidP="005C2DF4" w:rsidRDefault="00417E04" w14:paraId="32F87897" wp14:textId="77777777">
            <w:pPr>
              <w:jc w:val="both"/>
              <w:rPr>
                <w:rFonts w:ascii="Times New Roman" w:hAnsi="Times New Roman"/>
              </w:rPr>
            </w:pPr>
            <w:r w:rsidRPr="00417E04">
              <w:rPr>
                <w:rFonts w:ascii="Times New Roman" w:hAnsi="Times New Roman"/>
              </w:rPr>
              <w:t>Obligaţii ale studenţilor: fotocopierea materialelor şi utilizarea acestora în scopurile indicate de titularul cursului practic.</w:t>
            </w:r>
          </w:p>
        </w:tc>
        <w:tc>
          <w:tcPr>
            <w:tcW w:w="4079" w:type="dxa"/>
          </w:tcPr>
          <w:p w:rsidRPr="00417E04" w:rsidR="00417E04" w:rsidP="005C2DF4" w:rsidRDefault="00417E04" w14:paraId="4298E6D8" wp14:textId="77777777">
            <w:pPr>
              <w:rPr>
                <w:rFonts w:ascii="Times New Roman" w:hAnsi="Times New Roman"/>
                <w:lang w:val="ro-RO"/>
              </w:rPr>
            </w:pPr>
            <w:r w:rsidRPr="00417E04">
              <w:rPr>
                <w:rFonts w:ascii="Times New Roman" w:hAnsi="Times New Roman"/>
                <w:lang w:val="ro-RO"/>
              </w:rPr>
              <w:t xml:space="preserve"> idem</w:t>
            </w:r>
          </w:p>
        </w:tc>
        <w:tc>
          <w:tcPr>
            <w:tcW w:w="3273" w:type="dxa"/>
            <w:gridSpan w:val="2"/>
          </w:tcPr>
          <w:p w:rsidRPr="00417E04" w:rsidR="00417E04" w:rsidP="005C2DF4" w:rsidRDefault="00417E04" w14:paraId="54CD245A" wp14:textId="77777777">
            <w:pPr>
              <w:rPr>
                <w:rFonts w:ascii="Times New Roman" w:hAnsi="Times New Roman"/>
                <w:lang w:val="ro-RO"/>
              </w:rPr>
            </w:pPr>
          </w:p>
        </w:tc>
      </w:tr>
      <w:tr xmlns:wp14="http://schemas.microsoft.com/office/word/2010/wordml" w:rsidRPr="00417E04" w:rsidR="00417E04" w:rsidTr="0076153C" w14:paraId="745A90AE" wp14:textId="77777777">
        <w:trPr>
          <w:cantSplit/>
        </w:trPr>
        <w:tc>
          <w:tcPr>
            <w:tcW w:w="0" w:type="auto"/>
            <w:shd w:val="clear" w:color="auto" w:fill="auto"/>
          </w:tcPr>
          <w:p w:rsidRPr="00417E04" w:rsidR="00417E04" w:rsidP="005C2DF4" w:rsidRDefault="00417E04" w14:paraId="584FD220" wp14:textId="77777777">
            <w:pPr>
              <w:ind w:left="360"/>
              <w:jc w:val="both"/>
              <w:rPr>
                <w:rFonts w:ascii="Times New Roman" w:hAnsi="Times New Roman"/>
                <w:b/>
                <w:lang w:val="ro-RO"/>
              </w:rPr>
            </w:pPr>
            <w:r w:rsidRPr="00417E04">
              <w:rPr>
                <w:rFonts w:ascii="Times New Roman" w:hAnsi="Times New Roman"/>
                <w:b/>
                <w:lang w:val="ro-RO"/>
              </w:rPr>
              <w:t>Curs 11: Newspapers, Broadcasting, Publishing</w:t>
            </w:r>
          </w:p>
          <w:p w:rsidRPr="00417E04" w:rsidR="00417E04" w:rsidP="005C2DF4" w:rsidRDefault="00417E04" w14:paraId="2DAD385C" wp14:textId="77777777">
            <w:pPr>
              <w:jc w:val="both"/>
              <w:rPr>
                <w:rFonts w:ascii="Times New Roman" w:hAnsi="Times New Roman"/>
                <w:lang w:val="fr-FR"/>
              </w:rPr>
            </w:pPr>
            <w:r w:rsidRPr="00417E04">
              <w:rPr>
                <w:rFonts w:ascii="Times New Roman" w:hAnsi="Times New Roman"/>
                <w:lang w:val="fr-FR"/>
              </w:rPr>
              <w:t>Cuvinte-cheie: press core, press release, structuri lexicale specifice domeniilor Studii de Securitate+RISE</w:t>
            </w:r>
          </w:p>
          <w:p w:rsidRPr="00417E04" w:rsidR="00417E04" w:rsidP="005C2DF4" w:rsidRDefault="00417E04" w14:paraId="2C58E6C3" wp14:textId="77777777">
            <w:pPr>
              <w:jc w:val="both"/>
              <w:rPr>
                <w:rFonts w:ascii="Times New Roman" w:hAnsi="Times New Roman"/>
              </w:rPr>
            </w:pPr>
            <w:r w:rsidRPr="00417E04">
              <w:rPr>
                <w:rFonts w:ascii="Times New Roman" w:hAnsi="Times New Roman"/>
              </w:rPr>
              <w:t>Bibliografie corespunzătoare:</w:t>
            </w:r>
          </w:p>
          <w:p w:rsidRPr="00417E04" w:rsidR="00417E04" w:rsidP="005C2DF4" w:rsidRDefault="00417E04" w14:paraId="075FF585" wp14:textId="77777777">
            <w:pPr>
              <w:jc w:val="both"/>
              <w:rPr>
                <w:rFonts w:ascii="Times New Roman" w:hAnsi="Times New Roman"/>
              </w:rPr>
            </w:pPr>
            <w:r w:rsidRPr="00417E04">
              <w:rPr>
                <w:rFonts w:ascii="Times New Roman" w:hAnsi="Times New Roman"/>
              </w:rPr>
              <w:t xml:space="preserve">Diamantis, Gabriel V. – </w:t>
            </w:r>
            <w:r w:rsidRPr="00417E04">
              <w:rPr>
                <w:rFonts w:ascii="Times New Roman" w:hAnsi="Times New Roman"/>
                <w:i/>
              </w:rPr>
              <w:t>English for International Relations</w:t>
            </w:r>
            <w:r w:rsidRPr="00417E04">
              <w:rPr>
                <w:rFonts w:ascii="Times New Roman" w:hAnsi="Times New Roman"/>
              </w:rPr>
              <w:t>, Interbooks, Athens, 2006</w:t>
            </w:r>
          </w:p>
          <w:p w:rsidRPr="00417E04" w:rsidR="00417E04" w:rsidP="005C2DF4" w:rsidRDefault="00417E04" w14:paraId="2C4FD0D2" wp14:textId="77777777">
            <w:pPr>
              <w:jc w:val="both"/>
              <w:rPr>
                <w:rFonts w:ascii="Times New Roman" w:hAnsi="Times New Roman"/>
              </w:rPr>
            </w:pPr>
            <w:r w:rsidRPr="00417E04">
              <w:rPr>
                <w:rFonts w:ascii="Times New Roman" w:hAnsi="Times New Roman"/>
              </w:rPr>
              <w:t>Obligaţii ale studenţilor: fotocopierea materialelor şi utilizarea acestora în scopurile indicate de titularul cursului practic.</w:t>
            </w:r>
          </w:p>
        </w:tc>
        <w:tc>
          <w:tcPr>
            <w:tcW w:w="4079" w:type="dxa"/>
          </w:tcPr>
          <w:p w:rsidRPr="00417E04" w:rsidR="00417E04" w:rsidP="005C2DF4" w:rsidRDefault="00417E04" w14:paraId="1ECF539E" wp14:textId="77777777">
            <w:pPr>
              <w:rPr>
                <w:rFonts w:ascii="Times New Roman" w:hAnsi="Times New Roman"/>
                <w:lang w:val="ro-RO"/>
              </w:rPr>
            </w:pPr>
            <w:r w:rsidRPr="00417E04">
              <w:rPr>
                <w:rFonts w:ascii="Times New Roman" w:hAnsi="Times New Roman"/>
                <w:lang w:val="ro-RO"/>
              </w:rPr>
              <w:t xml:space="preserve"> idem</w:t>
            </w:r>
          </w:p>
        </w:tc>
        <w:tc>
          <w:tcPr>
            <w:tcW w:w="3273" w:type="dxa"/>
            <w:gridSpan w:val="2"/>
          </w:tcPr>
          <w:p w:rsidRPr="00417E04" w:rsidR="00417E04" w:rsidP="005C2DF4" w:rsidRDefault="00417E04" w14:paraId="1231BE67" wp14:textId="77777777">
            <w:pPr>
              <w:rPr>
                <w:rFonts w:ascii="Times New Roman" w:hAnsi="Times New Roman"/>
                <w:lang w:val="ro-RO"/>
              </w:rPr>
            </w:pPr>
          </w:p>
        </w:tc>
      </w:tr>
      <w:tr xmlns:wp14="http://schemas.microsoft.com/office/word/2010/wordml" w:rsidRPr="00417E04" w:rsidR="00417E04" w:rsidTr="0076153C" w14:paraId="56595BCB" wp14:textId="77777777">
        <w:trPr>
          <w:cantSplit/>
        </w:trPr>
        <w:tc>
          <w:tcPr>
            <w:tcW w:w="0" w:type="auto"/>
            <w:shd w:val="clear" w:color="auto" w:fill="auto"/>
          </w:tcPr>
          <w:p w:rsidRPr="00417E04" w:rsidR="00417E04" w:rsidP="005C2DF4" w:rsidRDefault="00417E04" w14:paraId="4A5FECB9" wp14:textId="77777777">
            <w:pPr>
              <w:ind w:left="360"/>
              <w:jc w:val="both"/>
              <w:rPr>
                <w:rFonts w:ascii="Times New Roman" w:hAnsi="Times New Roman"/>
                <w:lang w:val="ro-RO"/>
              </w:rPr>
            </w:pPr>
            <w:r w:rsidRPr="00417E04">
              <w:rPr>
                <w:rFonts w:ascii="Times New Roman" w:hAnsi="Times New Roman"/>
                <w:b/>
                <w:lang w:val="ro-RO"/>
              </w:rPr>
              <w:t>Curs 12: Diplomacy</w:t>
            </w:r>
          </w:p>
          <w:p w:rsidRPr="00417E04" w:rsidR="00417E04" w:rsidP="005C2DF4" w:rsidRDefault="00417E04" w14:paraId="281A254D" wp14:textId="77777777">
            <w:pPr>
              <w:jc w:val="both"/>
              <w:rPr>
                <w:rFonts w:ascii="Times New Roman" w:hAnsi="Times New Roman"/>
              </w:rPr>
            </w:pPr>
            <w:r w:rsidRPr="00417E04">
              <w:rPr>
                <w:rFonts w:ascii="Times New Roman" w:hAnsi="Times New Roman"/>
              </w:rPr>
              <w:t>Cuvinte-cheie: privileges, immunities, international affairs, structuri lexicale specifice domeniilor Studii de Securitate+RISE</w:t>
            </w:r>
          </w:p>
          <w:p w:rsidRPr="00417E04" w:rsidR="00417E04" w:rsidP="005C2DF4" w:rsidRDefault="00417E04" w14:paraId="0B2F181E" wp14:textId="77777777">
            <w:pPr>
              <w:jc w:val="both"/>
              <w:rPr>
                <w:rFonts w:ascii="Times New Roman" w:hAnsi="Times New Roman"/>
              </w:rPr>
            </w:pPr>
            <w:r w:rsidRPr="00417E04">
              <w:rPr>
                <w:rFonts w:ascii="Times New Roman" w:hAnsi="Times New Roman"/>
              </w:rPr>
              <w:t>Bibliografie corespunzătoare:</w:t>
            </w:r>
          </w:p>
          <w:p w:rsidRPr="00417E04" w:rsidR="00417E04" w:rsidP="005C2DF4" w:rsidRDefault="00417E04" w14:paraId="7E6614B6" wp14:textId="77777777">
            <w:pPr>
              <w:jc w:val="both"/>
              <w:rPr>
                <w:rFonts w:ascii="Times New Roman" w:hAnsi="Times New Roman"/>
              </w:rPr>
            </w:pPr>
            <w:r w:rsidRPr="00417E04">
              <w:rPr>
                <w:rFonts w:ascii="Times New Roman" w:hAnsi="Times New Roman"/>
              </w:rPr>
              <w:t xml:space="preserve">Cotrău, Diana – </w:t>
            </w:r>
            <w:r w:rsidRPr="00417E04">
              <w:rPr>
                <w:rFonts w:ascii="Times New Roman" w:hAnsi="Times New Roman"/>
                <w:i/>
              </w:rPr>
              <w:t xml:space="preserve">English for students in History, </w:t>
            </w:r>
            <w:r w:rsidRPr="00417E04">
              <w:rPr>
                <w:rFonts w:ascii="Times New Roman" w:hAnsi="Times New Roman"/>
              </w:rPr>
              <w:t>Upper Intermediate, Editura Accent, Cluj, 2003</w:t>
            </w:r>
          </w:p>
          <w:p w:rsidRPr="00417E04" w:rsidR="00417E04" w:rsidP="005C2DF4" w:rsidRDefault="00417E04" w14:paraId="3CFAD5B6" wp14:textId="77777777">
            <w:pPr>
              <w:jc w:val="both"/>
              <w:rPr>
                <w:rFonts w:ascii="Times New Roman" w:hAnsi="Times New Roman"/>
              </w:rPr>
            </w:pPr>
            <w:r w:rsidRPr="00417E04">
              <w:rPr>
                <w:rFonts w:ascii="Times New Roman" w:hAnsi="Times New Roman"/>
              </w:rPr>
              <w:t>Obligaţii ale studenţilor: fotocopierea materialelor şi utilizarea acestora în scopurile indicate de titularul cursului practic.</w:t>
            </w:r>
          </w:p>
          <w:p w:rsidRPr="00417E04" w:rsidR="00417E04" w:rsidP="005C2DF4" w:rsidRDefault="00417E04" w14:paraId="36FEB5B0" wp14:textId="77777777">
            <w:pPr>
              <w:jc w:val="both"/>
              <w:rPr>
                <w:rFonts w:ascii="Times New Roman" w:hAnsi="Times New Roman"/>
              </w:rPr>
            </w:pPr>
          </w:p>
          <w:p w:rsidRPr="00417E04" w:rsidR="00417E04" w:rsidP="005C2DF4" w:rsidRDefault="00417E04" w14:paraId="30D7AA69" wp14:textId="77777777">
            <w:pPr>
              <w:jc w:val="both"/>
              <w:rPr>
                <w:rFonts w:ascii="Times New Roman" w:hAnsi="Times New Roman"/>
              </w:rPr>
            </w:pPr>
          </w:p>
          <w:p w:rsidRPr="00417E04" w:rsidR="00417E04" w:rsidP="005C2DF4" w:rsidRDefault="00417E04" w14:paraId="7196D064" wp14:textId="77777777">
            <w:pPr>
              <w:rPr>
                <w:rFonts w:ascii="Times New Roman" w:hAnsi="Times New Roman"/>
                <w:lang w:val="it-IT"/>
              </w:rPr>
            </w:pPr>
          </w:p>
        </w:tc>
        <w:tc>
          <w:tcPr>
            <w:tcW w:w="4079" w:type="dxa"/>
          </w:tcPr>
          <w:p w:rsidRPr="00417E04" w:rsidR="00417E04" w:rsidP="005C2DF4" w:rsidRDefault="00417E04" w14:paraId="24365179" wp14:textId="77777777">
            <w:pPr>
              <w:rPr>
                <w:rFonts w:ascii="Times New Roman" w:hAnsi="Times New Roman"/>
                <w:lang w:val="ro-RO"/>
              </w:rPr>
            </w:pPr>
            <w:r w:rsidRPr="00417E04">
              <w:rPr>
                <w:rFonts w:ascii="Times New Roman" w:hAnsi="Times New Roman"/>
                <w:lang w:val="ro-RO"/>
              </w:rPr>
              <w:t xml:space="preserve"> idem</w:t>
            </w:r>
          </w:p>
        </w:tc>
        <w:tc>
          <w:tcPr>
            <w:tcW w:w="3273" w:type="dxa"/>
            <w:gridSpan w:val="2"/>
          </w:tcPr>
          <w:p w:rsidRPr="00417E04" w:rsidR="00417E04" w:rsidP="005C2DF4" w:rsidRDefault="00417E04" w14:paraId="34FF1C98" wp14:textId="77777777">
            <w:pPr>
              <w:rPr>
                <w:rFonts w:ascii="Times New Roman" w:hAnsi="Times New Roman"/>
                <w:lang w:val="ro-RO"/>
              </w:rPr>
            </w:pPr>
          </w:p>
        </w:tc>
      </w:tr>
      <w:tr xmlns:wp14="http://schemas.microsoft.com/office/word/2010/wordml" w:rsidRPr="00417E04" w:rsidR="00417E04" w:rsidTr="0076153C" w14:paraId="16240200" wp14:textId="77777777">
        <w:trPr>
          <w:cantSplit/>
        </w:trPr>
        <w:tc>
          <w:tcPr>
            <w:tcW w:w="0" w:type="auto"/>
            <w:shd w:val="clear" w:color="auto" w:fill="auto"/>
          </w:tcPr>
          <w:p w:rsidRPr="00417E04" w:rsidR="00417E04" w:rsidP="005C2DF4" w:rsidRDefault="00417E04" w14:paraId="693885CC" wp14:textId="77777777">
            <w:pPr>
              <w:ind w:left="360"/>
              <w:jc w:val="both"/>
              <w:rPr>
                <w:rFonts w:ascii="Times New Roman" w:hAnsi="Times New Roman"/>
                <w:b/>
                <w:lang w:val="ro-RO"/>
              </w:rPr>
            </w:pPr>
            <w:r w:rsidRPr="00417E04">
              <w:rPr>
                <w:rFonts w:ascii="Times New Roman" w:hAnsi="Times New Roman"/>
                <w:b/>
                <w:lang w:val="ro-RO"/>
              </w:rPr>
              <w:t xml:space="preserve">Curs 13&amp;14: Final Revision: Preparation for the Graduation Test of English (Testul de Competență Lingvistică pentru Acces Licență) </w:t>
            </w:r>
          </w:p>
          <w:p w:rsidRPr="00417E04" w:rsidR="00417E04" w:rsidP="005C2DF4" w:rsidRDefault="00417E04" w14:paraId="2F4B0E14" wp14:textId="77777777">
            <w:pPr>
              <w:jc w:val="both"/>
              <w:rPr>
                <w:rFonts w:ascii="Times New Roman" w:hAnsi="Times New Roman"/>
                <w:lang w:val="fr-FR"/>
              </w:rPr>
            </w:pPr>
            <w:r w:rsidRPr="00417E04">
              <w:rPr>
                <w:rFonts w:ascii="Times New Roman" w:hAnsi="Times New Roman"/>
                <w:lang w:val="fr-FR"/>
              </w:rPr>
              <w:t>Cuvinte-cheie: recapitulare, structuri lexicale specifice domeniilor Studii de Securitate+RISE</w:t>
            </w:r>
          </w:p>
          <w:p w:rsidRPr="00417E04" w:rsidR="00417E04" w:rsidP="005C2DF4" w:rsidRDefault="00417E04" w14:paraId="17262610" wp14:textId="77777777">
            <w:pPr>
              <w:jc w:val="both"/>
              <w:rPr>
                <w:rFonts w:ascii="Times New Roman" w:hAnsi="Times New Roman"/>
                <w:lang w:val="fr-FR"/>
              </w:rPr>
            </w:pPr>
            <w:r w:rsidRPr="00417E04">
              <w:rPr>
                <w:rFonts w:ascii="Times New Roman" w:hAnsi="Times New Roman"/>
                <w:lang w:val="fr-FR"/>
              </w:rPr>
              <w:t>Bibliografie corespunzătoare:</w:t>
            </w:r>
          </w:p>
          <w:p w:rsidRPr="00417E04" w:rsidR="00417E04" w:rsidP="005C2DF4" w:rsidRDefault="00417E04" w14:paraId="79B49A7F" wp14:textId="77777777">
            <w:pPr>
              <w:jc w:val="both"/>
              <w:rPr>
                <w:rFonts w:ascii="Times New Roman" w:hAnsi="Times New Roman"/>
              </w:rPr>
            </w:pPr>
            <w:r w:rsidRPr="00417E04">
              <w:rPr>
                <w:rFonts w:ascii="Times New Roman" w:hAnsi="Times New Roman"/>
              </w:rPr>
              <w:t xml:space="preserve">Diamantis, Gabriel V. – </w:t>
            </w:r>
            <w:r w:rsidRPr="00417E04">
              <w:rPr>
                <w:rFonts w:ascii="Times New Roman" w:hAnsi="Times New Roman"/>
                <w:i/>
              </w:rPr>
              <w:t>English for International Relations</w:t>
            </w:r>
            <w:r w:rsidRPr="00417E04">
              <w:rPr>
                <w:rFonts w:ascii="Times New Roman" w:hAnsi="Times New Roman"/>
              </w:rPr>
              <w:t>, Interbooks, Athens, 2006</w:t>
            </w:r>
          </w:p>
          <w:p w:rsidRPr="00417E04" w:rsidR="00417E04" w:rsidP="005C2DF4" w:rsidRDefault="00417E04" w14:paraId="556D0B83" wp14:textId="77777777">
            <w:pPr>
              <w:jc w:val="both"/>
              <w:rPr>
                <w:rFonts w:ascii="Times New Roman" w:hAnsi="Times New Roman"/>
              </w:rPr>
            </w:pPr>
            <w:r w:rsidRPr="00417E04">
              <w:rPr>
                <w:rFonts w:ascii="Times New Roman" w:hAnsi="Times New Roman"/>
              </w:rPr>
              <w:t>Obligaţii ale studenţilor: fotocopierea materialelor şi utilizarea acestora în scopurile indicate de titularul cursului practice</w:t>
            </w:r>
          </w:p>
          <w:p w:rsidRPr="00417E04" w:rsidR="00417E04" w:rsidP="005C2DF4" w:rsidRDefault="00417E04" w14:paraId="6D072C0D" wp14:textId="77777777">
            <w:pPr>
              <w:ind w:left="360"/>
              <w:jc w:val="both"/>
              <w:rPr>
                <w:rFonts w:ascii="Times New Roman" w:hAnsi="Times New Roman"/>
                <w:lang w:val="it-IT"/>
              </w:rPr>
            </w:pPr>
          </w:p>
        </w:tc>
        <w:tc>
          <w:tcPr>
            <w:tcW w:w="4079" w:type="dxa"/>
          </w:tcPr>
          <w:p w:rsidRPr="00417E04" w:rsidR="00417E04" w:rsidP="005C2DF4" w:rsidRDefault="00417E04" w14:paraId="51835842" wp14:textId="77777777">
            <w:pPr>
              <w:rPr>
                <w:rFonts w:ascii="Times New Roman" w:hAnsi="Times New Roman"/>
                <w:lang w:val="ro-RO"/>
              </w:rPr>
            </w:pPr>
            <w:r w:rsidRPr="00417E04">
              <w:rPr>
                <w:rFonts w:ascii="Times New Roman" w:hAnsi="Times New Roman"/>
                <w:lang w:val="ro-RO"/>
              </w:rPr>
              <w:t xml:space="preserve"> idem</w:t>
            </w:r>
          </w:p>
        </w:tc>
        <w:tc>
          <w:tcPr>
            <w:tcW w:w="3273" w:type="dxa"/>
            <w:gridSpan w:val="2"/>
          </w:tcPr>
          <w:p w:rsidRPr="00417E04" w:rsidR="00417E04" w:rsidP="005C2DF4" w:rsidRDefault="00417E04" w14:paraId="48A21919" wp14:textId="77777777">
            <w:pPr>
              <w:rPr>
                <w:rFonts w:ascii="Times New Roman" w:hAnsi="Times New Roman"/>
                <w:lang w:val="ro-RO"/>
              </w:rPr>
            </w:pPr>
          </w:p>
        </w:tc>
      </w:tr>
      <w:tr xmlns:wp14="http://schemas.microsoft.com/office/word/2010/wordml" w:rsidRPr="00417E04" w:rsidR="00417E04" w:rsidTr="005C2DF4" w14:paraId="17BAC451" wp14:textId="77777777">
        <w:trPr>
          <w:cantSplit/>
        </w:trPr>
        <w:tc>
          <w:tcPr>
            <w:tcW w:w="10030" w:type="dxa"/>
            <w:gridSpan w:val="4"/>
            <w:shd w:val="clear" w:color="auto" w:fill="auto"/>
          </w:tcPr>
          <w:p w:rsidRPr="00417E04" w:rsidR="00417E04" w:rsidP="005C2DF4" w:rsidRDefault="00417E04" w14:paraId="48488834" wp14:textId="77777777">
            <w:pPr>
              <w:rPr>
                <w:rFonts w:ascii="Times New Roman" w:hAnsi="Times New Roman"/>
                <w:b/>
                <w:lang w:val="ro-RO"/>
              </w:rPr>
            </w:pPr>
            <w:r w:rsidRPr="00417E04">
              <w:rPr>
                <w:rFonts w:ascii="Times New Roman" w:hAnsi="Times New Roman"/>
                <w:b/>
                <w:lang w:val="ro-RO"/>
              </w:rPr>
              <w:t>Bibliografie:</w:t>
            </w:r>
          </w:p>
          <w:p w:rsidRPr="00417E04" w:rsidR="00417E04" w:rsidP="00417E04" w:rsidRDefault="00417E04" w14:paraId="743E310C" wp14:textId="77777777">
            <w:pPr>
              <w:numPr>
                <w:ilvl w:val="0"/>
                <w:numId w:val="13"/>
              </w:numPr>
              <w:spacing w:after="0" w:line="240" w:lineRule="auto"/>
              <w:jc w:val="both"/>
              <w:rPr>
                <w:rFonts w:ascii="Times New Roman" w:hAnsi="Times New Roman"/>
                <w:lang w:val="ro-RO"/>
              </w:rPr>
            </w:pPr>
            <w:r w:rsidRPr="00417E04">
              <w:rPr>
                <w:rFonts w:ascii="Times New Roman" w:hAnsi="Times New Roman"/>
                <w:lang w:val="ro-RO"/>
              </w:rPr>
              <w:t xml:space="preserve">Diamantis, Gabriel V. </w:t>
            </w:r>
            <w:r w:rsidRPr="00417E04">
              <w:rPr>
                <w:rFonts w:ascii="Times New Roman" w:hAnsi="Times New Roman"/>
                <w:i/>
                <w:lang w:val="ro-RO"/>
              </w:rPr>
              <w:t>– English for International Relations</w:t>
            </w:r>
            <w:r w:rsidRPr="00417E04">
              <w:rPr>
                <w:rFonts w:ascii="Times New Roman" w:hAnsi="Times New Roman"/>
                <w:lang w:val="ro-RO"/>
              </w:rPr>
              <w:t>, Interbooks, Athens, 2006</w:t>
            </w:r>
          </w:p>
          <w:p w:rsidRPr="00417E04" w:rsidR="00417E04" w:rsidP="00417E04" w:rsidRDefault="00417E04" w14:paraId="1D563670" wp14:textId="77777777">
            <w:pPr>
              <w:numPr>
                <w:ilvl w:val="0"/>
                <w:numId w:val="13"/>
              </w:numPr>
              <w:spacing w:after="0" w:line="240" w:lineRule="auto"/>
              <w:jc w:val="both"/>
              <w:rPr>
                <w:rFonts w:ascii="Times New Roman" w:hAnsi="Times New Roman"/>
                <w:lang w:val="ro-RO"/>
              </w:rPr>
            </w:pPr>
            <w:r w:rsidRPr="00417E04">
              <w:rPr>
                <w:rFonts w:ascii="Times New Roman" w:hAnsi="Times New Roman"/>
                <w:lang w:val="ro-RO"/>
              </w:rPr>
              <w:t xml:space="preserve">Turchyn, Dmytro, </w:t>
            </w:r>
            <w:r w:rsidRPr="00417E04">
              <w:rPr>
                <w:rFonts w:ascii="Times New Roman" w:hAnsi="Times New Roman"/>
                <w:i/>
                <w:lang w:val="ro-RO"/>
              </w:rPr>
              <w:t>English for International Relations</w:t>
            </w:r>
            <w:r w:rsidRPr="00417E04">
              <w:rPr>
                <w:rFonts w:ascii="Times New Roman" w:hAnsi="Times New Roman"/>
                <w:lang w:val="ro-RO"/>
              </w:rPr>
              <w:t>, Kiev, Nova Knyha Publishers, 2011</w:t>
            </w:r>
          </w:p>
          <w:p w:rsidRPr="00417E04" w:rsidR="00417E04" w:rsidP="00417E04" w:rsidRDefault="00417E04" w14:paraId="25A33F94" wp14:textId="77777777">
            <w:pPr>
              <w:numPr>
                <w:ilvl w:val="0"/>
                <w:numId w:val="13"/>
              </w:numPr>
              <w:spacing w:after="0" w:line="240" w:lineRule="auto"/>
              <w:jc w:val="both"/>
              <w:rPr>
                <w:rFonts w:ascii="Times New Roman" w:hAnsi="Times New Roman"/>
                <w:lang w:val="ro-RO"/>
              </w:rPr>
            </w:pPr>
            <w:r w:rsidRPr="00417E04">
              <w:rPr>
                <w:rFonts w:ascii="Times New Roman" w:hAnsi="Times New Roman"/>
                <w:lang w:val="ro-RO"/>
              </w:rPr>
              <w:t xml:space="preserve">Porter, David, </w:t>
            </w:r>
            <w:r w:rsidRPr="00417E04">
              <w:rPr>
                <w:rFonts w:ascii="Times New Roman" w:hAnsi="Times New Roman"/>
                <w:i/>
                <w:lang w:val="ro-RO"/>
              </w:rPr>
              <w:t>Check your vocabulary for Academic English</w:t>
            </w:r>
            <w:r w:rsidRPr="00417E04">
              <w:rPr>
                <w:rFonts w:ascii="Times New Roman" w:hAnsi="Times New Roman"/>
                <w:lang w:val="ro-RO"/>
              </w:rPr>
              <w:t>, London, A&amp;C Black, 2007</w:t>
            </w:r>
          </w:p>
          <w:p w:rsidRPr="00417E04" w:rsidR="00417E04" w:rsidP="00417E04" w:rsidRDefault="00417E04" w14:paraId="680D3098" wp14:textId="77777777">
            <w:pPr>
              <w:numPr>
                <w:ilvl w:val="0"/>
                <w:numId w:val="13"/>
              </w:numPr>
              <w:spacing w:after="0" w:line="240" w:lineRule="auto"/>
              <w:jc w:val="both"/>
              <w:rPr>
                <w:rFonts w:ascii="Times New Roman" w:hAnsi="Times New Roman"/>
                <w:lang w:val="ro-RO"/>
              </w:rPr>
            </w:pPr>
            <w:r w:rsidRPr="00417E04">
              <w:rPr>
                <w:rFonts w:ascii="Times New Roman" w:hAnsi="Times New Roman"/>
                <w:lang w:val="ro-RO"/>
              </w:rPr>
              <w:t xml:space="preserve">Vince, Michael; </w:t>
            </w:r>
            <w:r w:rsidRPr="00417E04">
              <w:rPr>
                <w:rFonts w:ascii="Times New Roman" w:hAnsi="Times New Roman"/>
                <w:i/>
                <w:lang w:val="ro-RO"/>
              </w:rPr>
              <w:t>Intermediate Language Practice, English Grammar and Vocabulary</w:t>
            </w:r>
            <w:r w:rsidRPr="00417E04">
              <w:rPr>
                <w:rFonts w:ascii="Times New Roman" w:hAnsi="Times New Roman"/>
                <w:lang w:val="ro-RO"/>
              </w:rPr>
              <w:t>, Macmillan, Oxford, 2003</w:t>
            </w:r>
          </w:p>
          <w:p w:rsidRPr="00417E04" w:rsidR="00417E04" w:rsidP="00417E04" w:rsidRDefault="00417E04" w14:paraId="487A6B7A" wp14:textId="77777777">
            <w:pPr>
              <w:numPr>
                <w:ilvl w:val="0"/>
                <w:numId w:val="13"/>
              </w:numPr>
              <w:spacing w:after="0" w:line="240" w:lineRule="auto"/>
              <w:jc w:val="both"/>
              <w:rPr>
                <w:rFonts w:ascii="Times New Roman" w:hAnsi="Times New Roman"/>
                <w:lang w:val="ro-RO"/>
              </w:rPr>
            </w:pPr>
            <w:r w:rsidRPr="00417E04">
              <w:rPr>
                <w:rFonts w:ascii="Times New Roman" w:hAnsi="Times New Roman"/>
                <w:lang w:val="ro-RO"/>
              </w:rPr>
              <w:t xml:space="preserve">Walker, Elaine; Elsworth, Steve, </w:t>
            </w:r>
            <w:r w:rsidRPr="00417E04">
              <w:rPr>
                <w:rFonts w:ascii="Times New Roman" w:hAnsi="Times New Roman"/>
                <w:i/>
                <w:lang w:val="ro-RO"/>
              </w:rPr>
              <w:t>Grammar practice for intermediate students</w:t>
            </w:r>
            <w:r w:rsidRPr="00417E04">
              <w:rPr>
                <w:rFonts w:ascii="Times New Roman" w:hAnsi="Times New Roman"/>
                <w:lang w:val="ro-RO"/>
              </w:rPr>
              <w:t>, Longman, 2000</w:t>
            </w:r>
          </w:p>
          <w:p w:rsidRPr="00417E04" w:rsidR="00417E04" w:rsidP="005C2DF4" w:rsidRDefault="00417E04" w14:paraId="6BD18F9B" wp14:textId="77777777">
            <w:pPr>
              <w:rPr>
                <w:rFonts w:ascii="Times New Roman" w:hAnsi="Times New Roman"/>
                <w:lang w:val="ro-RO"/>
              </w:rPr>
            </w:pPr>
          </w:p>
        </w:tc>
      </w:tr>
    </w:tbl>
    <w:p xmlns:wp14="http://schemas.microsoft.com/office/word/2010/wordml" w:rsidRPr="00417E04" w:rsidR="006C3B3F" w:rsidP="006C3B3F" w:rsidRDefault="006C3B3F" w14:paraId="238601FE" wp14:textId="77777777">
      <w:pPr>
        <w:pStyle w:val="Heading3"/>
        <w:spacing w:before="0" w:after="0" w:line="240" w:lineRule="auto"/>
        <w:rPr>
          <w:rFonts w:ascii="Times New Roman" w:hAnsi="Times New Roman"/>
          <w:sz w:val="20"/>
          <w:lang w:val="ro-RO"/>
        </w:rPr>
      </w:pPr>
    </w:p>
    <w:p xmlns:wp14="http://schemas.microsoft.com/office/word/2010/wordml" w:rsidRPr="00417E04" w:rsidR="006C3B3F" w:rsidP="006C3B3F" w:rsidRDefault="006C3B3F" w14:paraId="45A87B19" wp14:textId="77777777">
      <w:pPr>
        <w:spacing w:after="0" w:line="240" w:lineRule="auto"/>
        <w:rPr>
          <w:rFonts w:ascii="Times New Roman" w:hAnsi="Times New Roman"/>
          <w:b/>
          <w:lang w:val="ro-RO"/>
        </w:rPr>
      </w:pPr>
      <w:r w:rsidRPr="00417E04">
        <w:rPr>
          <w:rFonts w:ascii="Times New Roman" w:hAnsi="Times New Roman"/>
          <w:b/>
          <w:lang w:val="ro-RO"/>
        </w:rPr>
        <w:t>9. Coroborarea conţinuturilor disciplinei cu aşteptările reprezentanţilor comunităţilor epistemice, asociaţi</w:t>
      </w:r>
      <w:r w:rsidRPr="00417E04" w:rsidR="004B11EA">
        <w:rPr>
          <w:rFonts w:ascii="Times New Roman" w:hAnsi="Times New Roman"/>
          <w:b/>
          <w:lang w:val="ro-RO"/>
        </w:rPr>
        <w:t>i</w:t>
      </w:r>
      <w:r w:rsidRPr="00417E04">
        <w:rPr>
          <w:rFonts w:ascii="Times New Roman" w:hAnsi="Times New Roman"/>
          <w:b/>
          <w:lang w:val="ro-RO"/>
        </w:rPr>
        <w:t>lor profesionale şi angajatori</w:t>
      </w:r>
      <w:r w:rsidRPr="00417E04" w:rsidR="004B11EA">
        <w:rPr>
          <w:rFonts w:ascii="Times New Roman" w:hAnsi="Times New Roman"/>
          <w:b/>
          <w:lang w:val="ro-RO"/>
        </w:rPr>
        <w:t>lor</w:t>
      </w:r>
      <w:r w:rsidRPr="00417E0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417E04" w:rsidR="006C3B3F" w:rsidTr="00816FF9" w14:paraId="3572E6DC" wp14:textId="77777777">
        <w:tc>
          <w:tcPr>
            <w:tcW w:w="10173" w:type="dxa"/>
          </w:tcPr>
          <w:p w:rsidRPr="00417E04" w:rsidR="005446C4" w:rsidP="005446C4" w:rsidRDefault="005446C4" w14:paraId="74BAB476" wp14:textId="77777777">
            <w:pPr>
              <w:pStyle w:val="Header"/>
              <w:rPr>
                <w:rFonts w:ascii="Times New Roman" w:hAnsi="Times New Roman"/>
                <w:bCs/>
                <w:sz w:val="20"/>
                <w:szCs w:val="20"/>
                <w:lang w:val="ro-RO"/>
              </w:rPr>
            </w:pPr>
            <w:r w:rsidRPr="00417E0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417E04" w:rsidR="005446C4" w:rsidP="005446C4" w:rsidRDefault="005446C4"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417E0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417E04" w:rsidR="005446C4" w:rsidP="005446C4" w:rsidRDefault="005446C4"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417E0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417E04" w:rsidR="005446C4" w:rsidP="005446C4" w:rsidRDefault="005446C4" w14:paraId="333E0F7F" wp14:textId="77777777">
            <w:pPr>
              <w:pStyle w:val="Header"/>
              <w:rPr>
                <w:rFonts w:ascii="Times New Roman" w:hAnsi="Times New Roman"/>
                <w:bCs/>
                <w:sz w:val="20"/>
                <w:szCs w:val="20"/>
                <w:lang w:val="ro-RO"/>
              </w:rPr>
            </w:pPr>
            <w:r w:rsidRPr="00417E0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417E04" w:rsidR="006C3B3F" w:rsidP="005446C4" w:rsidRDefault="005446C4" w14:paraId="091B043A" wp14:textId="77777777">
            <w:pPr>
              <w:spacing w:after="0" w:line="240" w:lineRule="auto"/>
              <w:rPr>
                <w:rFonts w:ascii="Times New Roman" w:hAnsi="Times New Roman"/>
                <w:b/>
                <w:lang w:val="ro-RO"/>
              </w:rPr>
            </w:pPr>
            <w:r w:rsidRPr="00417E04">
              <w:rPr>
                <w:rFonts w:ascii="Times New Roman" w:hAnsi="Times New Roman"/>
                <w:bCs/>
                <w:sz w:val="20"/>
                <w:szCs w:val="20"/>
                <w:lang w:val="ro-RO"/>
              </w:rPr>
              <w:t xml:space="preserve">Conţinutul predării acoperă principalele aspecte practice în care se poate presupune că studenţii vor folosi limba </w:t>
            </w:r>
            <w:r w:rsidRPr="00417E04">
              <w:rPr>
                <w:rFonts w:ascii="Times New Roman" w:hAnsi="Times New Roman"/>
                <w:bCs/>
                <w:color w:val="FF0000"/>
                <w:sz w:val="20"/>
                <w:szCs w:val="20"/>
                <w:lang w:val="ro-RO"/>
              </w:rPr>
              <w:t>engleză</w:t>
            </w:r>
            <w:r w:rsidRPr="00417E04">
              <w:rPr>
                <w:rFonts w:ascii="Times New Roman" w:hAnsi="Times New Roman"/>
                <w:bCs/>
                <w:sz w:val="20"/>
                <w:szCs w:val="20"/>
                <w:lang w:val="ro-RO"/>
              </w:rPr>
              <w:t xml:space="preserve"> în viitoarea lor profesie.</w:t>
            </w:r>
          </w:p>
        </w:tc>
      </w:tr>
    </w:tbl>
    <w:p xmlns:wp14="http://schemas.microsoft.com/office/word/2010/wordml" w:rsidRPr="00417E04" w:rsidR="006C3B3F" w:rsidP="006C3B3F" w:rsidRDefault="006C3B3F" w14:paraId="0F3CABC7" wp14:textId="77777777">
      <w:pPr>
        <w:spacing w:after="0" w:line="240" w:lineRule="auto"/>
        <w:rPr>
          <w:rFonts w:ascii="Times New Roman" w:hAnsi="Times New Roman"/>
          <w:b/>
          <w:lang w:val="ro-RO"/>
        </w:rPr>
      </w:pPr>
    </w:p>
    <w:p xmlns:wp14="http://schemas.microsoft.com/office/word/2010/wordml" w:rsidRPr="00417E04" w:rsidR="006C3B3F" w:rsidP="006C3B3F" w:rsidRDefault="006C3B3F" w14:paraId="5AE40429" wp14:textId="77777777">
      <w:pPr>
        <w:spacing w:after="0" w:line="240" w:lineRule="auto"/>
        <w:rPr>
          <w:rFonts w:ascii="Times New Roman" w:hAnsi="Times New Roman"/>
          <w:b/>
          <w:lang w:val="ro-RO"/>
        </w:rPr>
      </w:pPr>
      <w:r w:rsidRPr="00417E0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417E04" w:rsidR="006C3B3F" w:rsidTr="00816FF9" w14:paraId="274C3F32" wp14:textId="77777777">
        <w:tc>
          <w:tcPr>
            <w:tcW w:w="2977" w:type="dxa"/>
          </w:tcPr>
          <w:p w:rsidRPr="00417E04" w:rsidR="006C3B3F" w:rsidP="006C3B3F" w:rsidRDefault="006C3B3F" w14:paraId="76BCFAA8" wp14:textId="77777777">
            <w:pPr>
              <w:spacing w:after="0" w:line="240" w:lineRule="auto"/>
              <w:jc w:val="center"/>
              <w:rPr>
                <w:rFonts w:ascii="Times New Roman" w:hAnsi="Times New Roman"/>
                <w:sz w:val="20"/>
                <w:szCs w:val="20"/>
                <w:lang w:val="ro-RO"/>
              </w:rPr>
            </w:pPr>
            <w:r w:rsidRPr="00417E04">
              <w:rPr>
                <w:rFonts w:ascii="Times New Roman" w:hAnsi="Times New Roman"/>
                <w:sz w:val="20"/>
                <w:szCs w:val="20"/>
                <w:lang w:val="ro-RO"/>
              </w:rPr>
              <w:t>Tip activitate</w:t>
            </w:r>
          </w:p>
        </w:tc>
        <w:tc>
          <w:tcPr>
            <w:tcW w:w="2835" w:type="dxa"/>
            <w:tcBorders>
              <w:bottom w:val="single" w:color="auto" w:sz="4" w:space="0"/>
            </w:tcBorders>
          </w:tcPr>
          <w:p w:rsidRPr="00417E04" w:rsidR="006C3B3F" w:rsidP="006C3B3F" w:rsidRDefault="006C3B3F" w14:paraId="69FEFAE2" wp14:textId="77777777">
            <w:pPr>
              <w:spacing w:after="0" w:line="240" w:lineRule="auto"/>
              <w:jc w:val="center"/>
              <w:rPr>
                <w:rFonts w:ascii="Times New Roman" w:hAnsi="Times New Roman"/>
                <w:sz w:val="20"/>
                <w:szCs w:val="20"/>
                <w:lang w:val="ro-RO"/>
              </w:rPr>
            </w:pPr>
            <w:r w:rsidRPr="00417E04">
              <w:rPr>
                <w:rFonts w:ascii="Times New Roman" w:hAnsi="Times New Roman"/>
                <w:sz w:val="20"/>
                <w:szCs w:val="20"/>
                <w:lang w:val="ro-RO"/>
              </w:rPr>
              <w:t>10.1 Criterii de evaluare</w:t>
            </w:r>
          </w:p>
        </w:tc>
        <w:tc>
          <w:tcPr>
            <w:tcW w:w="2835" w:type="dxa"/>
          </w:tcPr>
          <w:p w:rsidRPr="00417E04" w:rsidR="006C3B3F" w:rsidP="006C3B3F" w:rsidRDefault="006C3B3F" w14:paraId="055FBE51" wp14:textId="77777777">
            <w:pPr>
              <w:spacing w:after="0" w:line="240" w:lineRule="auto"/>
              <w:jc w:val="center"/>
              <w:rPr>
                <w:rFonts w:ascii="Times New Roman" w:hAnsi="Times New Roman"/>
                <w:sz w:val="20"/>
                <w:szCs w:val="20"/>
                <w:lang w:val="ro-RO"/>
              </w:rPr>
            </w:pPr>
            <w:r w:rsidRPr="00417E04">
              <w:rPr>
                <w:rFonts w:ascii="Times New Roman" w:hAnsi="Times New Roman"/>
                <w:sz w:val="20"/>
                <w:szCs w:val="20"/>
                <w:lang w:val="ro-RO"/>
              </w:rPr>
              <w:t>10.2 Metode de evaluare</w:t>
            </w:r>
          </w:p>
        </w:tc>
        <w:tc>
          <w:tcPr>
            <w:tcW w:w="1523" w:type="dxa"/>
          </w:tcPr>
          <w:p w:rsidRPr="00417E04" w:rsidR="006C3B3F" w:rsidP="006C3B3F" w:rsidRDefault="006C3B3F" w14:paraId="33BECF16" wp14:textId="77777777">
            <w:pPr>
              <w:spacing w:after="0" w:line="240" w:lineRule="auto"/>
              <w:jc w:val="center"/>
              <w:rPr>
                <w:rFonts w:ascii="Times New Roman" w:hAnsi="Times New Roman"/>
                <w:sz w:val="20"/>
                <w:szCs w:val="20"/>
                <w:lang w:val="ro-RO"/>
              </w:rPr>
            </w:pPr>
            <w:r w:rsidRPr="00417E04">
              <w:rPr>
                <w:rFonts w:ascii="Times New Roman" w:hAnsi="Times New Roman"/>
                <w:sz w:val="20"/>
                <w:szCs w:val="20"/>
                <w:lang w:val="ro-RO"/>
              </w:rPr>
              <w:t>10.3 Pondere din nota finală</w:t>
            </w:r>
          </w:p>
        </w:tc>
      </w:tr>
      <w:tr xmlns:wp14="http://schemas.microsoft.com/office/word/2010/wordml" w:rsidRPr="00417E04" w:rsidR="006C3B3F" w:rsidTr="00816FF9" w14:paraId="7715C7A7" wp14:textId="77777777">
        <w:tc>
          <w:tcPr>
            <w:tcW w:w="2977" w:type="dxa"/>
            <w:vMerge w:val="restart"/>
          </w:tcPr>
          <w:p w:rsidRPr="00417E04" w:rsidR="006C3B3F" w:rsidP="006C3B3F" w:rsidRDefault="006C3B3F" w14:paraId="2DA25AD2"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10.4 Curs</w:t>
            </w:r>
          </w:p>
        </w:tc>
        <w:tc>
          <w:tcPr>
            <w:tcW w:w="2835" w:type="dxa"/>
            <w:shd w:val="clear" w:color="auto" w:fill="auto"/>
          </w:tcPr>
          <w:p w:rsidRPr="00417E04" w:rsidR="006C3B3F" w:rsidP="006C3B3F" w:rsidRDefault="006C3B3F" w14:paraId="5B08B5D1" wp14:textId="77777777">
            <w:pPr>
              <w:spacing w:after="0" w:line="240" w:lineRule="auto"/>
              <w:rPr>
                <w:rFonts w:ascii="Times New Roman" w:hAnsi="Times New Roman"/>
                <w:sz w:val="20"/>
                <w:szCs w:val="20"/>
                <w:lang w:val="ro-RO"/>
              </w:rPr>
            </w:pPr>
          </w:p>
        </w:tc>
        <w:tc>
          <w:tcPr>
            <w:tcW w:w="2835" w:type="dxa"/>
            <w:vMerge w:val="restart"/>
          </w:tcPr>
          <w:p w:rsidRPr="00417E04" w:rsidR="006C3B3F" w:rsidP="006C3B3F" w:rsidRDefault="006C3B3F" w14:paraId="16DEB4AB" wp14:textId="77777777">
            <w:pPr>
              <w:spacing w:after="0" w:line="240" w:lineRule="auto"/>
              <w:rPr>
                <w:rFonts w:ascii="Times New Roman" w:hAnsi="Times New Roman"/>
                <w:sz w:val="20"/>
                <w:szCs w:val="20"/>
                <w:lang w:val="ro-RO"/>
              </w:rPr>
            </w:pPr>
          </w:p>
        </w:tc>
        <w:tc>
          <w:tcPr>
            <w:tcW w:w="1523" w:type="dxa"/>
            <w:vMerge w:val="restart"/>
          </w:tcPr>
          <w:p w:rsidRPr="00417E04" w:rsidR="006C3B3F" w:rsidP="006C3B3F" w:rsidRDefault="006C3B3F" w14:paraId="0AD9C6F4" wp14:textId="77777777">
            <w:pPr>
              <w:spacing w:after="0" w:line="240" w:lineRule="auto"/>
              <w:rPr>
                <w:rFonts w:ascii="Times New Roman" w:hAnsi="Times New Roman"/>
                <w:sz w:val="20"/>
                <w:szCs w:val="20"/>
                <w:lang w:val="ro-RO"/>
              </w:rPr>
            </w:pPr>
          </w:p>
        </w:tc>
      </w:tr>
      <w:tr xmlns:wp14="http://schemas.microsoft.com/office/word/2010/wordml" w:rsidRPr="00417E04" w:rsidR="006C3B3F" w:rsidTr="00816FF9" w14:paraId="4B1F511A" wp14:textId="77777777">
        <w:tc>
          <w:tcPr>
            <w:tcW w:w="2977" w:type="dxa"/>
            <w:vMerge/>
          </w:tcPr>
          <w:p w:rsidRPr="00417E04" w:rsidR="006C3B3F" w:rsidP="006C3B3F" w:rsidRDefault="006C3B3F" w14:paraId="65F9C3DC" wp14:textId="77777777">
            <w:pPr>
              <w:spacing w:after="0" w:line="240" w:lineRule="auto"/>
              <w:rPr>
                <w:rFonts w:ascii="Times New Roman" w:hAnsi="Times New Roman"/>
                <w:sz w:val="20"/>
                <w:szCs w:val="20"/>
                <w:lang w:val="ro-RO"/>
              </w:rPr>
            </w:pPr>
          </w:p>
        </w:tc>
        <w:tc>
          <w:tcPr>
            <w:tcW w:w="2835" w:type="dxa"/>
            <w:shd w:val="clear" w:color="auto" w:fill="auto"/>
          </w:tcPr>
          <w:p w:rsidRPr="00417E04" w:rsidR="006C3B3F" w:rsidP="006C3B3F" w:rsidRDefault="006C3B3F" w14:paraId="5023141B" wp14:textId="77777777">
            <w:pPr>
              <w:spacing w:after="0" w:line="240" w:lineRule="auto"/>
              <w:rPr>
                <w:rFonts w:ascii="Times New Roman" w:hAnsi="Times New Roman"/>
                <w:sz w:val="20"/>
                <w:szCs w:val="20"/>
                <w:lang w:val="ro-RO"/>
              </w:rPr>
            </w:pPr>
          </w:p>
        </w:tc>
        <w:tc>
          <w:tcPr>
            <w:tcW w:w="2835" w:type="dxa"/>
            <w:vMerge/>
          </w:tcPr>
          <w:p w:rsidRPr="00417E04" w:rsidR="006C3B3F" w:rsidP="006C3B3F" w:rsidRDefault="006C3B3F" w14:paraId="1F3B1409" wp14:textId="77777777">
            <w:pPr>
              <w:spacing w:after="0" w:line="240" w:lineRule="auto"/>
              <w:rPr>
                <w:rFonts w:ascii="Times New Roman" w:hAnsi="Times New Roman"/>
                <w:sz w:val="20"/>
                <w:szCs w:val="20"/>
                <w:lang w:val="ro-RO"/>
              </w:rPr>
            </w:pPr>
          </w:p>
        </w:tc>
        <w:tc>
          <w:tcPr>
            <w:tcW w:w="1523" w:type="dxa"/>
            <w:vMerge/>
          </w:tcPr>
          <w:p w:rsidRPr="00417E04" w:rsidR="006C3B3F" w:rsidP="006C3B3F" w:rsidRDefault="006C3B3F" w14:paraId="562C75D1" wp14:textId="77777777">
            <w:pPr>
              <w:spacing w:after="0" w:line="240" w:lineRule="auto"/>
              <w:rPr>
                <w:rFonts w:ascii="Times New Roman" w:hAnsi="Times New Roman"/>
                <w:sz w:val="20"/>
                <w:szCs w:val="20"/>
                <w:lang w:val="ro-RO"/>
              </w:rPr>
            </w:pPr>
          </w:p>
        </w:tc>
      </w:tr>
      <w:tr xmlns:wp14="http://schemas.microsoft.com/office/word/2010/wordml" w:rsidRPr="00417E04" w:rsidR="006C3B3F" w:rsidTr="00816FF9" w14:paraId="664355AD" wp14:textId="77777777">
        <w:trPr>
          <w:trHeight w:val="282"/>
        </w:trPr>
        <w:tc>
          <w:tcPr>
            <w:tcW w:w="2977" w:type="dxa"/>
            <w:vMerge/>
          </w:tcPr>
          <w:p w:rsidRPr="00417E04" w:rsidR="006C3B3F" w:rsidP="006C3B3F" w:rsidRDefault="006C3B3F" w14:paraId="1A965116" wp14:textId="77777777">
            <w:pPr>
              <w:spacing w:after="0" w:line="240" w:lineRule="auto"/>
              <w:rPr>
                <w:rFonts w:ascii="Times New Roman" w:hAnsi="Times New Roman"/>
                <w:sz w:val="20"/>
                <w:szCs w:val="20"/>
                <w:lang w:val="ro-RO"/>
              </w:rPr>
            </w:pPr>
          </w:p>
        </w:tc>
        <w:tc>
          <w:tcPr>
            <w:tcW w:w="2835" w:type="dxa"/>
            <w:shd w:val="clear" w:color="auto" w:fill="auto"/>
          </w:tcPr>
          <w:p w:rsidRPr="00417E04" w:rsidR="006C3B3F" w:rsidP="006C3B3F" w:rsidRDefault="006C3B3F" w14:paraId="7DF4E37C" wp14:textId="77777777">
            <w:pPr>
              <w:spacing w:after="0" w:line="240" w:lineRule="auto"/>
              <w:rPr>
                <w:rFonts w:ascii="Times New Roman" w:hAnsi="Times New Roman"/>
                <w:sz w:val="20"/>
                <w:szCs w:val="20"/>
                <w:lang w:val="ro-RO"/>
              </w:rPr>
            </w:pPr>
          </w:p>
        </w:tc>
        <w:tc>
          <w:tcPr>
            <w:tcW w:w="2835" w:type="dxa"/>
            <w:vMerge/>
          </w:tcPr>
          <w:p w:rsidRPr="00417E04" w:rsidR="006C3B3F" w:rsidP="006C3B3F" w:rsidRDefault="006C3B3F" w14:paraId="44FB30F8" wp14:textId="77777777">
            <w:pPr>
              <w:spacing w:after="0" w:line="240" w:lineRule="auto"/>
              <w:rPr>
                <w:rFonts w:ascii="Times New Roman" w:hAnsi="Times New Roman"/>
                <w:sz w:val="20"/>
                <w:szCs w:val="20"/>
                <w:lang w:val="ro-RO"/>
              </w:rPr>
            </w:pPr>
          </w:p>
        </w:tc>
        <w:tc>
          <w:tcPr>
            <w:tcW w:w="1523" w:type="dxa"/>
            <w:vMerge/>
          </w:tcPr>
          <w:p w:rsidRPr="00417E04" w:rsidR="006C3B3F" w:rsidP="006C3B3F" w:rsidRDefault="006C3B3F" w14:paraId="1DA6542E" wp14:textId="77777777">
            <w:pPr>
              <w:spacing w:after="0" w:line="240" w:lineRule="auto"/>
              <w:rPr>
                <w:rFonts w:ascii="Times New Roman" w:hAnsi="Times New Roman"/>
                <w:sz w:val="20"/>
                <w:szCs w:val="20"/>
                <w:lang w:val="ro-RO"/>
              </w:rPr>
            </w:pPr>
          </w:p>
        </w:tc>
      </w:tr>
      <w:tr xmlns:wp14="http://schemas.microsoft.com/office/word/2010/wordml" w:rsidRPr="00417E04" w:rsidR="006C3B3F" w:rsidTr="00816FF9" w14:paraId="3041E394" wp14:textId="77777777">
        <w:tc>
          <w:tcPr>
            <w:tcW w:w="2977" w:type="dxa"/>
            <w:vMerge/>
          </w:tcPr>
          <w:p w:rsidRPr="00417E04" w:rsidR="006C3B3F" w:rsidP="006C3B3F" w:rsidRDefault="006C3B3F" w14:paraId="722B00AE" wp14:textId="77777777">
            <w:pPr>
              <w:spacing w:after="0" w:line="240" w:lineRule="auto"/>
              <w:rPr>
                <w:rFonts w:ascii="Times New Roman" w:hAnsi="Times New Roman"/>
                <w:sz w:val="20"/>
                <w:szCs w:val="20"/>
                <w:lang w:val="ro-RO"/>
              </w:rPr>
            </w:pPr>
          </w:p>
        </w:tc>
        <w:tc>
          <w:tcPr>
            <w:tcW w:w="2835" w:type="dxa"/>
            <w:shd w:val="clear" w:color="auto" w:fill="auto"/>
          </w:tcPr>
          <w:p w:rsidRPr="00417E04" w:rsidR="006C3B3F" w:rsidP="006C3B3F" w:rsidRDefault="006C3B3F" w14:paraId="42C6D796" wp14:textId="77777777">
            <w:pPr>
              <w:spacing w:after="0" w:line="240" w:lineRule="auto"/>
              <w:rPr>
                <w:rFonts w:ascii="Times New Roman" w:hAnsi="Times New Roman"/>
                <w:sz w:val="20"/>
                <w:szCs w:val="20"/>
                <w:lang w:val="ro-RO"/>
              </w:rPr>
            </w:pPr>
          </w:p>
        </w:tc>
        <w:tc>
          <w:tcPr>
            <w:tcW w:w="2835" w:type="dxa"/>
            <w:vMerge/>
          </w:tcPr>
          <w:p w:rsidRPr="00417E04" w:rsidR="006C3B3F" w:rsidP="006C3B3F" w:rsidRDefault="006C3B3F" w14:paraId="6E1831B3" wp14:textId="77777777">
            <w:pPr>
              <w:spacing w:after="0" w:line="240" w:lineRule="auto"/>
              <w:rPr>
                <w:rFonts w:ascii="Times New Roman" w:hAnsi="Times New Roman"/>
                <w:sz w:val="20"/>
                <w:szCs w:val="20"/>
                <w:lang w:val="ro-RO"/>
              </w:rPr>
            </w:pPr>
          </w:p>
        </w:tc>
        <w:tc>
          <w:tcPr>
            <w:tcW w:w="1523" w:type="dxa"/>
            <w:vMerge/>
          </w:tcPr>
          <w:p w:rsidRPr="00417E04" w:rsidR="006C3B3F" w:rsidP="006C3B3F" w:rsidRDefault="006C3B3F" w14:paraId="54E11D2A" wp14:textId="77777777">
            <w:pPr>
              <w:spacing w:after="0" w:line="240" w:lineRule="auto"/>
              <w:rPr>
                <w:rFonts w:ascii="Times New Roman" w:hAnsi="Times New Roman"/>
                <w:sz w:val="20"/>
                <w:szCs w:val="20"/>
                <w:lang w:val="ro-RO"/>
              </w:rPr>
            </w:pPr>
          </w:p>
        </w:tc>
      </w:tr>
      <w:tr xmlns:wp14="http://schemas.microsoft.com/office/word/2010/wordml" w:rsidRPr="00417E04" w:rsidR="006C3B3F" w:rsidTr="00816FF9" w14:paraId="1D3C793C" wp14:textId="77777777">
        <w:trPr>
          <w:trHeight w:val="1146"/>
        </w:trPr>
        <w:tc>
          <w:tcPr>
            <w:tcW w:w="2977" w:type="dxa"/>
          </w:tcPr>
          <w:p w:rsidRPr="00417E04" w:rsidR="006C3B3F" w:rsidP="006C3B3F" w:rsidRDefault="006C3B3F" w14:paraId="02DEACCB"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10.5 Seminar</w:t>
            </w:r>
          </w:p>
        </w:tc>
        <w:tc>
          <w:tcPr>
            <w:tcW w:w="2835" w:type="dxa"/>
            <w:shd w:val="clear" w:color="auto" w:fill="auto"/>
          </w:tcPr>
          <w:p w:rsidRPr="00417E04" w:rsidR="00417E04" w:rsidP="00417E04" w:rsidRDefault="00417E04" w14:paraId="278FAE15" wp14:textId="77777777">
            <w:pPr>
              <w:spacing w:after="0" w:line="240" w:lineRule="auto"/>
              <w:rPr>
                <w:rFonts w:ascii="Times New Roman" w:hAnsi="Times New Roman" w:eastAsia="Times New Roman"/>
                <w:sz w:val="20"/>
                <w:szCs w:val="20"/>
                <w:lang w:val="ro-RO" w:eastAsia="zh-CN"/>
              </w:rPr>
            </w:pPr>
            <w:r w:rsidRPr="00417E04">
              <w:rPr>
                <w:rFonts w:ascii="Times New Roman" w:hAnsi="Times New Roman" w:eastAsia="Times New Roman"/>
                <w:sz w:val="20"/>
                <w:szCs w:val="20"/>
                <w:lang w:val="ro-RO" w:eastAsia="zh-CN"/>
              </w:rPr>
              <w:t>- prezenţa şi participarea activă la cursul practic</w:t>
            </w:r>
          </w:p>
          <w:p w:rsidRPr="00417E04" w:rsidR="00417E04" w:rsidP="00417E04" w:rsidRDefault="00417E04" w14:paraId="41C4AA59" wp14:textId="77777777">
            <w:pPr>
              <w:spacing w:after="0" w:line="240" w:lineRule="auto"/>
              <w:rPr>
                <w:rFonts w:ascii="Times New Roman" w:hAnsi="Times New Roman" w:eastAsia="Times New Roman"/>
                <w:sz w:val="20"/>
                <w:szCs w:val="20"/>
                <w:lang w:val="ro-RO" w:eastAsia="zh-CN"/>
              </w:rPr>
            </w:pPr>
            <w:r w:rsidRPr="00417E04">
              <w:rPr>
                <w:rFonts w:ascii="Times New Roman" w:hAnsi="Times New Roman" w:eastAsia="Times New Roman"/>
                <w:sz w:val="20"/>
                <w:szCs w:val="20"/>
                <w:lang w:val="ro-RO" w:eastAsia="zh-CN"/>
              </w:rPr>
              <w:t>- îndeplinirea corectă și la timp a sarcinilor de lucru</w:t>
            </w:r>
          </w:p>
          <w:p w:rsidRPr="00417E04" w:rsidR="00417E04" w:rsidP="00417E04" w:rsidRDefault="00417E04" w14:paraId="3BA0DEE1" wp14:textId="77777777">
            <w:pPr>
              <w:spacing w:after="0" w:line="240" w:lineRule="auto"/>
              <w:rPr>
                <w:rFonts w:ascii="Times New Roman" w:hAnsi="Times New Roman" w:eastAsia="Times New Roman"/>
                <w:sz w:val="20"/>
                <w:szCs w:val="20"/>
                <w:lang w:val="ro-RO" w:eastAsia="zh-CN"/>
              </w:rPr>
            </w:pPr>
            <w:r w:rsidRPr="00417E04">
              <w:rPr>
                <w:rFonts w:ascii="Times New Roman" w:hAnsi="Times New Roman" w:eastAsia="Times New Roman"/>
                <w:sz w:val="20"/>
                <w:szCs w:val="20"/>
                <w:lang w:val="ro-RO" w:eastAsia="zh-CN"/>
              </w:rPr>
              <w:t xml:space="preserve">- însuşirea vocabularului de specialitate </w:t>
            </w:r>
          </w:p>
          <w:p w:rsidRPr="00417E04" w:rsidR="00417E04" w:rsidP="00417E04" w:rsidRDefault="00417E04" w14:paraId="329A6A6B" wp14:textId="77777777">
            <w:pPr>
              <w:spacing w:after="0" w:line="240" w:lineRule="auto"/>
              <w:rPr>
                <w:rFonts w:ascii="Times New Roman" w:hAnsi="Times New Roman" w:eastAsia="Times New Roman"/>
                <w:sz w:val="20"/>
                <w:szCs w:val="20"/>
                <w:lang w:val="ro-RO" w:eastAsia="zh-CN"/>
              </w:rPr>
            </w:pPr>
            <w:r w:rsidRPr="00417E04">
              <w:rPr>
                <w:rFonts w:ascii="Times New Roman" w:hAnsi="Times New Roman" w:eastAsia="Times New Roman"/>
                <w:sz w:val="20"/>
                <w:szCs w:val="20"/>
                <w:lang w:val="ro-RO" w:eastAsia="zh-CN"/>
              </w:rPr>
              <w:t>- corectitudinea, fluenţa şi adecvarea la cerinţă a limbii engleze (oral şi scris)</w:t>
            </w:r>
          </w:p>
          <w:p w:rsidRPr="00417E04" w:rsidR="00417E04" w:rsidP="00417E04" w:rsidRDefault="00417E04" w14:paraId="4CBF96D6" wp14:textId="77777777">
            <w:pPr>
              <w:spacing w:after="0" w:line="240" w:lineRule="auto"/>
              <w:rPr>
                <w:rFonts w:ascii="Times New Roman" w:hAnsi="Times New Roman" w:eastAsia="Times New Roman"/>
                <w:sz w:val="20"/>
                <w:szCs w:val="20"/>
                <w:lang w:val="es-ES" w:eastAsia="zh-CN"/>
              </w:rPr>
            </w:pPr>
            <w:r w:rsidRPr="00417E04">
              <w:rPr>
                <w:rFonts w:ascii="Times New Roman" w:hAnsi="Times New Roman" w:eastAsia="Times New Roman"/>
                <w:sz w:val="20"/>
                <w:szCs w:val="20"/>
                <w:lang w:val="es-ES" w:eastAsia="zh-CN"/>
              </w:rPr>
              <w:t>- capacitatea de a utiliza eficient limba engleză în contexte academice şi profesionale specifice</w:t>
            </w:r>
          </w:p>
          <w:p w:rsidRPr="00417E04" w:rsidR="006C3B3F" w:rsidP="006C3B3F" w:rsidRDefault="006C3B3F" w14:paraId="31126E5D" wp14:textId="77777777">
            <w:pPr>
              <w:spacing w:after="0" w:line="240" w:lineRule="auto"/>
              <w:rPr>
                <w:rFonts w:ascii="Times New Roman" w:hAnsi="Times New Roman"/>
                <w:sz w:val="20"/>
                <w:szCs w:val="20"/>
                <w:lang w:val="ro-RO"/>
              </w:rPr>
            </w:pPr>
          </w:p>
        </w:tc>
        <w:tc>
          <w:tcPr>
            <w:tcW w:w="2835" w:type="dxa"/>
            <w:shd w:val="clear" w:color="auto" w:fill="auto"/>
          </w:tcPr>
          <w:p w:rsidRPr="00417E04" w:rsidR="006C3B3F" w:rsidP="00417E04" w:rsidRDefault="00417E04" w14:paraId="6B1605AD" wp14:textId="77777777">
            <w:pPr>
              <w:numPr>
                <w:ilvl w:val="0"/>
                <w:numId w:val="14"/>
              </w:numPr>
              <w:spacing w:after="0" w:line="240" w:lineRule="auto"/>
              <w:jc w:val="both"/>
              <w:rPr>
                <w:rFonts w:ascii="Times New Roman" w:hAnsi="Times New Roman"/>
                <w:sz w:val="20"/>
                <w:szCs w:val="20"/>
                <w:lang w:val="ro-RO"/>
              </w:rPr>
            </w:pPr>
            <w:r w:rsidRPr="00417E04">
              <w:rPr>
                <w:rFonts w:ascii="Times New Roman" w:hAnsi="Times New Roman"/>
                <w:sz w:val="20"/>
                <w:szCs w:val="20"/>
                <w:lang w:val="ro-RO"/>
              </w:rPr>
              <w:t>examen scris la sfârşitul semestrului</w:t>
            </w:r>
          </w:p>
        </w:tc>
        <w:tc>
          <w:tcPr>
            <w:tcW w:w="1523" w:type="dxa"/>
            <w:shd w:val="clear" w:color="auto" w:fill="auto"/>
          </w:tcPr>
          <w:p w:rsidRPr="00417E04" w:rsidR="006C3B3F" w:rsidP="006C3B3F" w:rsidRDefault="00417E04" w14:paraId="135237C8" wp14:textId="77777777">
            <w:pPr>
              <w:spacing w:after="0" w:line="240" w:lineRule="auto"/>
              <w:rPr>
                <w:rFonts w:ascii="Times New Roman" w:hAnsi="Times New Roman"/>
                <w:sz w:val="20"/>
                <w:szCs w:val="20"/>
                <w:lang w:val="ro-RO"/>
              </w:rPr>
            </w:pPr>
            <w:r>
              <w:rPr>
                <w:rFonts w:ascii="Times New Roman" w:hAnsi="Times New Roman"/>
                <w:sz w:val="20"/>
                <w:szCs w:val="20"/>
                <w:lang w:val="ro-RO"/>
              </w:rPr>
              <w:t>100%</w:t>
            </w:r>
          </w:p>
        </w:tc>
      </w:tr>
      <w:tr xmlns:wp14="http://schemas.microsoft.com/office/word/2010/wordml" w:rsidRPr="00417E04" w:rsidR="006C3B3F" w:rsidTr="00816FF9" w14:paraId="02551A68" wp14:textId="77777777">
        <w:tc>
          <w:tcPr>
            <w:tcW w:w="10170" w:type="dxa"/>
            <w:gridSpan w:val="4"/>
          </w:tcPr>
          <w:p w:rsidRPr="00417E04" w:rsidR="00417E04" w:rsidP="006C3B3F" w:rsidRDefault="006C3B3F" w14:paraId="79E80B99"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10.6 Standard minim de performanţă</w:t>
            </w:r>
          </w:p>
        </w:tc>
      </w:tr>
      <w:tr xmlns:wp14="http://schemas.microsoft.com/office/word/2010/wordml" w:rsidRPr="00417E04" w:rsidR="006C3B3F" w:rsidTr="00816FF9" w14:paraId="0C894FAB" wp14:textId="77777777">
        <w:tc>
          <w:tcPr>
            <w:tcW w:w="10170" w:type="dxa"/>
            <w:gridSpan w:val="4"/>
          </w:tcPr>
          <w:p w:rsidRPr="00417E04" w:rsidR="00417E04" w:rsidP="00417E04" w:rsidRDefault="00417E04" w14:paraId="7EAD1E3F" wp14:textId="77777777">
            <w:pPr>
              <w:spacing w:after="0" w:line="240" w:lineRule="auto"/>
              <w:rPr>
                <w:rFonts w:ascii="Times New Roman" w:hAnsi="Times New Roman" w:eastAsia="Times New Roman"/>
                <w:sz w:val="20"/>
                <w:szCs w:val="20"/>
                <w:lang w:val="it-IT" w:eastAsia="zh-CN"/>
              </w:rPr>
            </w:pPr>
            <w:r w:rsidRPr="00417E04">
              <w:rPr>
                <w:rFonts w:ascii="Times New Roman" w:hAnsi="Times New Roman" w:eastAsia="Times New Roman"/>
                <w:sz w:val="20"/>
                <w:szCs w:val="20"/>
                <w:lang w:val="it-IT" w:eastAsia="zh-CN"/>
              </w:rPr>
              <w:t xml:space="preserve">Studenții vor ști să </w:t>
            </w:r>
          </w:p>
          <w:p w:rsidRPr="00417E04" w:rsidR="00417E04" w:rsidP="00417E04" w:rsidRDefault="00417E04" w14:paraId="64F6F278" wp14:textId="77777777">
            <w:pPr>
              <w:spacing w:after="0" w:line="240" w:lineRule="auto"/>
              <w:rPr>
                <w:rFonts w:ascii="Times New Roman" w:hAnsi="Times New Roman" w:eastAsia="Times New Roman"/>
                <w:sz w:val="20"/>
                <w:szCs w:val="20"/>
                <w:lang w:val="it-IT" w:eastAsia="zh-CN"/>
              </w:rPr>
            </w:pPr>
            <w:r w:rsidRPr="00417E04">
              <w:rPr>
                <w:rFonts w:ascii="Times New Roman" w:hAnsi="Times New Roman" w:eastAsia="Times New Roman"/>
                <w:sz w:val="20"/>
                <w:szCs w:val="20"/>
                <w:lang w:val="it-IT" w:eastAsia="zh-CN"/>
              </w:rPr>
              <w:t>- utilizeze tehnici și strategii de ascultare, vorbire, citire și scriere pe teme din limbajul general de specialitate</w:t>
            </w:r>
          </w:p>
          <w:p w:rsidRPr="00417E04" w:rsidR="00417E04" w:rsidP="00417E04" w:rsidRDefault="00417E04" w14:paraId="185FB4D8" wp14:textId="77777777">
            <w:pPr>
              <w:spacing w:after="0" w:line="240" w:lineRule="auto"/>
              <w:rPr>
                <w:rFonts w:ascii="Times New Roman" w:hAnsi="Times New Roman" w:eastAsia="Times New Roman"/>
                <w:sz w:val="20"/>
                <w:szCs w:val="20"/>
                <w:lang w:val="ro-RO" w:eastAsia="zh-CN"/>
              </w:rPr>
            </w:pPr>
            <w:r w:rsidRPr="00417E04">
              <w:rPr>
                <w:rFonts w:ascii="Times New Roman" w:hAnsi="Times New Roman" w:eastAsia="Times New Roman"/>
                <w:sz w:val="20"/>
                <w:szCs w:val="20"/>
                <w:lang w:val="it-IT" w:eastAsia="zh-CN"/>
              </w:rPr>
              <w:t xml:space="preserve">- utilizeze tehnici și strategii de învățare individuală pentru dezvoltarea competențelor de lectură a textelor academice, îmbogățire a vocabularului de specialitate </w:t>
            </w:r>
            <w:r w:rsidRPr="00417E04">
              <w:rPr>
                <w:rFonts w:ascii="Times New Roman" w:hAnsi="Times New Roman" w:eastAsia="Times New Roman"/>
                <w:sz w:val="20"/>
                <w:szCs w:val="20"/>
                <w:lang w:val="ro-RO" w:eastAsia="zh-CN"/>
              </w:rPr>
              <w:t>utilizând resurse tipărite şi electronice</w:t>
            </w:r>
          </w:p>
          <w:p w:rsidRPr="00417E04" w:rsidR="00417E04" w:rsidP="00417E04" w:rsidRDefault="00417E04" w14:paraId="7931FAEF" wp14:textId="77777777">
            <w:pPr>
              <w:spacing w:after="0" w:line="240" w:lineRule="auto"/>
              <w:rPr>
                <w:rFonts w:ascii="Times New Roman" w:hAnsi="Times New Roman" w:eastAsia="Times New Roman"/>
                <w:sz w:val="20"/>
                <w:szCs w:val="20"/>
                <w:lang w:val="ro-RO" w:eastAsia="zh-CN"/>
              </w:rPr>
            </w:pPr>
            <w:r w:rsidRPr="00417E04">
              <w:rPr>
                <w:rFonts w:ascii="Times New Roman" w:hAnsi="Times New Roman" w:eastAsia="Times New Roman"/>
                <w:sz w:val="20"/>
                <w:szCs w:val="20"/>
                <w:lang w:val="ro-RO" w:eastAsia="zh-CN"/>
              </w:rPr>
              <w:t>- redacteze texte academice (articol, eseu, raport de cercetare); prezentarea orală (seminar, dezbatere)</w:t>
            </w:r>
          </w:p>
          <w:p w:rsidRPr="00417E04" w:rsidR="006C3B3F" w:rsidP="00417E04" w:rsidRDefault="00417E04" w14:paraId="6B48143E" wp14:textId="77777777">
            <w:pPr>
              <w:spacing w:after="0" w:line="240" w:lineRule="auto"/>
              <w:rPr>
                <w:rFonts w:ascii="Times New Roman" w:hAnsi="Times New Roman" w:eastAsia="Times New Roman"/>
                <w:sz w:val="20"/>
                <w:szCs w:val="20"/>
                <w:lang w:val="it-IT" w:eastAsia="zh-CN"/>
              </w:rPr>
            </w:pPr>
            <w:r w:rsidRPr="00417E04">
              <w:rPr>
                <w:rFonts w:ascii="Times New Roman" w:hAnsi="Times New Roman" w:eastAsia="Times New Roman"/>
                <w:sz w:val="20"/>
                <w:szCs w:val="20"/>
                <w:lang w:val="ro-RO" w:eastAsia="zh-CN"/>
              </w:rPr>
              <w:t>- comunice în mediul academic prin intermediul proiectelor individuale şi de grup.</w:t>
            </w:r>
          </w:p>
        </w:tc>
      </w:tr>
    </w:tbl>
    <w:p xmlns:wp14="http://schemas.microsoft.com/office/word/2010/wordml" w:rsidRPr="00417E04" w:rsidR="006C3B3F" w:rsidP="006C3B3F" w:rsidRDefault="006C3B3F" w14:paraId="2DE403A5" wp14:textId="77777777">
      <w:pPr>
        <w:spacing w:after="0" w:line="240" w:lineRule="auto"/>
        <w:rPr>
          <w:rFonts w:ascii="Times New Roman" w:hAnsi="Times New Roman"/>
          <w:lang w:val="ro-RO"/>
        </w:rPr>
      </w:pPr>
      <w:r w:rsidRPr="00417E04">
        <w:rPr>
          <w:rFonts w:ascii="Times New Roman" w:hAnsi="Times New Roman"/>
          <w:lang w:val="ro-RO"/>
        </w:rPr>
        <w:tab/>
      </w:r>
      <w:r w:rsidRPr="00417E04">
        <w:rPr>
          <w:rFonts w:ascii="Times New Roman" w:hAnsi="Times New Roman"/>
          <w:lang w:val="ro-RO"/>
        </w:rPr>
        <w:tab/>
      </w:r>
    </w:p>
    <w:p xmlns:wp14="http://schemas.microsoft.com/office/word/2010/wordml" w:rsidRPr="00417E04" w:rsidR="006C3B3F" w:rsidP="006C3B3F" w:rsidRDefault="006C3B3F" w14:paraId="62431CDC" wp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417E04" w:rsidR="006C3B3F" w:rsidTr="6E129B0D" w14:paraId="6417D8DB" wp14:textId="77777777">
        <w:trPr>
          <w:trHeight w:val="908"/>
        </w:trPr>
        <w:tc>
          <w:tcPr>
            <w:tcW w:w="3379" w:type="dxa"/>
            <w:tcMar/>
          </w:tcPr>
          <w:p w:rsidRPr="00417E04" w:rsidR="006C3B3F" w:rsidP="006C3B3F" w:rsidRDefault="006C3B3F" w14:paraId="0EE97CDE"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Data completării</w:t>
            </w:r>
          </w:p>
          <w:p w:rsidRPr="00417E04" w:rsidR="006C3B3F" w:rsidP="006C3B3F" w:rsidRDefault="006C3B3F" w14:paraId="49E398E2" wp14:textId="77777777">
            <w:pPr>
              <w:spacing w:after="0" w:line="240" w:lineRule="auto"/>
              <w:rPr>
                <w:rFonts w:ascii="Times New Roman" w:hAnsi="Times New Roman"/>
                <w:sz w:val="20"/>
                <w:szCs w:val="20"/>
                <w:lang w:val="ro-RO"/>
              </w:rPr>
            </w:pPr>
          </w:p>
          <w:p w:rsidRPr="00417E04" w:rsidR="006C3B3F" w:rsidP="006C3B3F" w:rsidRDefault="008E14FB" w14:paraId="2F8E7437" wp14:textId="14D412F5">
            <w:pPr>
              <w:spacing w:after="0" w:line="240" w:lineRule="auto"/>
              <w:rPr>
                <w:rFonts w:ascii="Times New Roman" w:hAnsi="Times New Roman"/>
                <w:sz w:val="20"/>
                <w:szCs w:val="20"/>
                <w:lang w:val="ro-RO"/>
              </w:rPr>
            </w:pPr>
            <w:r w:rsidRPr="6E129B0D" w:rsidR="008E14FB">
              <w:rPr>
                <w:rFonts w:ascii="Times New Roman" w:hAnsi="Times New Roman"/>
                <w:sz w:val="20"/>
                <w:szCs w:val="20"/>
                <w:lang w:val="ro-RO"/>
              </w:rPr>
              <w:t>20</w:t>
            </w:r>
            <w:r w:rsidRPr="6E129B0D" w:rsidR="00417E04">
              <w:rPr>
                <w:rFonts w:ascii="Times New Roman" w:hAnsi="Times New Roman"/>
                <w:sz w:val="20"/>
                <w:szCs w:val="20"/>
                <w:lang w:val="ro-RO"/>
              </w:rPr>
              <w:t>.0</w:t>
            </w:r>
            <w:r w:rsidRPr="6E129B0D" w:rsidR="352DF39F">
              <w:rPr>
                <w:rFonts w:ascii="Times New Roman" w:hAnsi="Times New Roman"/>
                <w:sz w:val="20"/>
                <w:szCs w:val="20"/>
                <w:lang w:val="ro-RO"/>
              </w:rPr>
              <w:t>3</w:t>
            </w:r>
            <w:r w:rsidRPr="6E129B0D" w:rsidR="00417E04">
              <w:rPr>
                <w:rFonts w:ascii="Times New Roman" w:hAnsi="Times New Roman"/>
                <w:sz w:val="20"/>
                <w:szCs w:val="20"/>
                <w:lang w:val="ro-RO"/>
              </w:rPr>
              <w:t>.202</w:t>
            </w:r>
            <w:r w:rsidRPr="6E129B0D" w:rsidR="0816D236">
              <w:rPr>
                <w:rFonts w:ascii="Times New Roman" w:hAnsi="Times New Roman"/>
                <w:sz w:val="20"/>
                <w:szCs w:val="20"/>
                <w:lang w:val="ro-RO"/>
              </w:rPr>
              <w:t>4</w:t>
            </w:r>
          </w:p>
          <w:p w:rsidRPr="00417E04" w:rsidR="006C3B3F" w:rsidP="006C3B3F" w:rsidRDefault="006C3B3F" w14:paraId="16287F21" wp14:textId="77777777">
            <w:pPr>
              <w:spacing w:after="0" w:line="240" w:lineRule="auto"/>
              <w:rPr>
                <w:rFonts w:ascii="Times New Roman" w:hAnsi="Times New Roman"/>
                <w:sz w:val="20"/>
                <w:szCs w:val="20"/>
                <w:lang w:val="ro-RO"/>
              </w:rPr>
            </w:pPr>
          </w:p>
        </w:tc>
        <w:tc>
          <w:tcPr>
            <w:tcW w:w="3379" w:type="dxa"/>
            <w:tcMar/>
          </w:tcPr>
          <w:p w:rsidRPr="00417E04" w:rsidR="006C3B3F" w:rsidP="006C3B3F" w:rsidRDefault="006C3B3F" w14:paraId="415EB81D"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Semnătura titularului  de curs</w:t>
            </w:r>
          </w:p>
          <w:p w:rsidRPr="00417E04" w:rsidR="006C3B3F" w:rsidP="006C3B3F" w:rsidRDefault="006C3B3F" w14:paraId="5BE93A62" wp14:textId="77777777">
            <w:pPr>
              <w:spacing w:after="0" w:line="240" w:lineRule="auto"/>
              <w:rPr>
                <w:rFonts w:ascii="Times New Roman" w:hAnsi="Times New Roman"/>
                <w:sz w:val="20"/>
                <w:szCs w:val="20"/>
                <w:lang w:val="ro-RO"/>
              </w:rPr>
            </w:pPr>
          </w:p>
        </w:tc>
        <w:tc>
          <w:tcPr>
            <w:tcW w:w="3307" w:type="dxa"/>
            <w:tcMar/>
          </w:tcPr>
          <w:p w:rsidRPr="00417E04" w:rsidR="006C3B3F" w:rsidP="006C3B3F" w:rsidRDefault="006C3B3F" w14:paraId="01365BA8"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Semnătura titularului  de seminar</w:t>
            </w:r>
            <w:r w:rsidRPr="00417E04" w:rsidR="005446C4">
              <w:rPr>
                <w:rFonts w:ascii="Times New Roman" w:hAnsi="Times New Roman"/>
                <w:sz w:val="20"/>
                <w:szCs w:val="20"/>
                <w:lang w:val="ro-RO"/>
              </w:rPr>
              <w:t xml:space="preserve"> / curs practic</w:t>
            </w:r>
          </w:p>
          <w:p w:rsidRPr="00417E04" w:rsidR="006C3B3F" w:rsidP="006C3B3F" w:rsidRDefault="006725A5" w14:paraId="384BA73E" wp14:textId="77777777">
            <w:pPr>
              <w:spacing w:after="0" w:line="240" w:lineRule="auto"/>
              <w:rPr>
                <w:rFonts w:ascii="Times New Roman" w:hAnsi="Times New Roman"/>
                <w:sz w:val="20"/>
                <w:szCs w:val="20"/>
                <w:lang w:val="ro-RO"/>
              </w:rPr>
            </w:pPr>
            <w:r>
              <w:rPr>
                <w:rFonts w:ascii="Times New Roman" w:hAnsi="Times New Roman"/>
                <w:noProof/>
                <w:sz w:val="20"/>
                <w:szCs w:val="20"/>
                <w:lang w:val="ro-RO"/>
              </w:rPr>
              <w:drawing>
                <wp:inline xmlns:wp14="http://schemas.microsoft.com/office/word/2010/wordprocessingDrawing" distT="0" distB="0" distL="0" distR="0" wp14:anchorId="341218C3" wp14:editId="7777777">
                  <wp:extent cx="656590" cy="39624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6590" cy="396240"/>
                          </a:xfrm>
                          <a:prstGeom prst="rect">
                            <a:avLst/>
                          </a:prstGeom>
                          <a:noFill/>
                        </pic:spPr>
                      </pic:pic>
                    </a:graphicData>
                  </a:graphic>
                </wp:inline>
              </w:drawing>
            </w:r>
          </w:p>
        </w:tc>
      </w:tr>
      <w:tr xmlns:wp14="http://schemas.microsoft.com/office/word/2010/wordml" w:rsidRPr="00417E04" w:rsidR="006C3B3F" w:rsidTr="6E129B0D" w14:paraId="4AA9225D" wp14:textId="77777777">
        <w:tc>
          <w:tcPr>
            <w:tcW w:w="3379" w:type="dxa"/>
            <w:tcMar/>
          </w:tcPr>
          <w:p w:rsidRPr="00417E04" w:rsidR="006C3B3F" w:rsidP="006C3B3F" w:rsidRDefault="006C3B3F" w14:paraId="7E5A884C"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Data avizării în departament</w:t>
            </w:r>
          </w:p>
          <w:p w:rsidRPr="00417E04" w:rsidR="006C3B3F" w:rsidP="006C3B3F" w:rsidRDefault="006C3B3F" w14:paraId="34B3F2EB" wp14:textId="77777777">
            <w:pPr>
              <w:spacing w:after="0" w:line="240" w:lineRule="auto"/>
              <w:rPr>
                <w:rFonts w:ascii="Times New Roman" w:hAnsi="Times New Roman"/>
                <w:sz w:val="20"/>
                <w:szCs w:val="20"/>
                <w:lang w:val="ro-RO"/>
              </w:rPr>
            </w:pPr>
          </w:p>
          <w:p w:rsidRPr="00417E04" w:rsidR="006C3B3F" w:rsidP="006C3B3F" w:rsidRDefault="008E14FB" w14:paraId="46E46A2B" wp14:textId="6E3B0887">
            <w:pPr>
              <w:spacing w:after="0" w:line="240" w:lineRule="auto"/>
              <w:rPr>
                <w:rFonts w:ascii="Times New Roman" w:hAnsi="Times New Roman"/>
                <w:sz w:val="20"/>
                <w:szCs w:val="20"/>
                <w:lang w:val="ro-RO"/>
              </w:rPr>
            </w:pPr>
            <w:r w:rsidRPr="6E129B0D" w:rsidR="017FBA10">
              <w:rPr>
                <w:rFonts w:ascii="Times New Roman" w:hAnsi="Times New Roman"/>
                <w:sz w:val="20"/>
                <w:szCs w:val="20"/>
                <w:lang w:val="ro-RO"/>
              </w:rPr>
              <w:t>3</w:t>
            </w:r>
            <w:r w:rsidRPr="6E129B0D" w:rsidR="008E14FB">
              <w:rPr>
                <w:rFonts w:ascii="Times New Roman" w:hAnsi="Times New Roman"/>
                <w:sz w:val="20"/>
                <w:szCs w:val="20"/>
                <w:lang w:val="ro-RO"/>
              </w:rPr>
              <w:t>1</w:t>
            </w:r>
            <w:r w:rsidRPr="6E129B0D" w:rsidR="005E27B7">
              <w:rPr>
                <w:rFonts w:ascii="Times New Roman" w:hAnsi="Times New Roman"/>
                <w:sz w:val="20"/>
                <w:szCs w:val="20"/>
                <w:lang w:val="ro-RO"/>
              </w:rPr>
              <w:t>.03.202</w:t>
            </w:r>
            <w:r w:rsidRPr="6E129B0D" w:rsidR="404C5EF3">
              <w:rPr>
                <w:rFonts w:ascii="Times New Roman" w:hAnsi="Times New Roman"/>
                <w:sz w:val="20"/>
                <w:szCs w:val="20"/>
                <w:lang w:val="ro-RO"/>
              </w:rPr>
              <w:t>4</w:t>
            </w:r>
          </w:p>
        </w:tc>
        <w:tc>
          <w:tcPr>
            <w:tcW w:w="6686" w:type="dxa"/>
            <w:gridSpan w:val="2"/>
            <w:tcMar/>
          </w:tcPr>
          <w:p w:rsidRPr="00417E04" w:rsidR="006C3B3F" w:rsidP="006C3B3F" w:rsidRDefault="006C3B3F" w14:paraId="74295C24" wp14:textId="77777777">
            <w:pPr>
              <w:spacing w:after="0" w:line="240" w:lineRule="auto"/>
              <w:rPr>
                <w:rFonts w:ascii="Times New Roman" w:hAnsi="Times New Roman"/>
                <w:sz w:val="20"/>
                <w:szCs w:val="20"/>
                <w:lang w:val="ro-RO"/>
              </w:rPr>
            </w:pPr>
            <w:r w:rsidRPr="6E129B0D" w:rsidR="006C3B3F">
              <w:rPr>
                <w:rFonts w:ascii="Times New Roman" w:hAnsi="Times New Roman"/>
                <w:sz w:val="20"/>
                <w:szCs w:val="20"/>
                <w:lang w:val="ro-RO"/>
              </w:rPr>
              <w:t>Semnătura directorului de departament</w:t>
            </w:r>
          </w:p>
          <w:p w:rsidRPr="00417E04" w:rsidR="006C3B3F" w:rsidP="6E129B0D" w:rsidRDefault="006725A5" w14:paraId="7D34F5C7" wp14:textId="68649CA4">
            <w:pPr>
              <w:pStyle w:val="Normal"/>
              <w:spacing w:after="0" w:line="240" w:lineRule="auto"/>
              <w:rPr/>
            </w:pPr>
            <w:r w:rsidR="741A58B3">
              <w:drawing>
                <wp:inline xmlns:wp14="http://schemas.microsoft.com/office/word/2010/wordprocessingDrawing" wp14:editId="40254855" wp14:anchorId="6F76622F">
                  <wp:extent cx="914400" cy="457200"/>
                  <wp:effectExtent l="0" t="0" r="0" b="0"/>
                  <wp:docPr id="725258379" name="" title=""/>
                  <wp:cNvGraphicFramePr>
                    <a:graphicFrameLocks noChangeAspect="1"/>
                  </wp:cNvGraphicFramePr>
                  <a:graphic>
                    <a:graphicData uri="http://schemas.openxmlformats.org/drawingml/2006/picture">
                      <pic:pic>
                        <pic:nvPicPr>
                          <pic:cNvPr id="0" name=""/>
                          <pic:cNvPicPr/>
                        </pic:nvPicPr>
                        <pic:blipFill>
                          <a:blip r:embed="Rd323f86f90524713">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p w:rsidRPr="00417E04" w:rsidR="006C3B3F" w:rsidP="006C3B3F" w:rsidRDefault="006C3B3F" w14:paraId="0B4020A7" wp14:textId="77777777">
            <w:pPr>
              <w:spacing w:after="0" w:line="240" w:lineRule="auto"/>
              <w:rPr>
                <w:rFonts w:ascii="Times New Roman" w:hAnsi="Times New Roman"/>
                <w:sz w:val="20"/>
                <w:szCs w:val="20"/>
                <w:lang w:val="ro-RO"/>
              </w:rPr>
            </w:pPr>
          </w:p>
        </w:tc>
      </w:tr>
      <w:tr xmlns:wp14="http://schemas.microsoft.com/office/word/2010/wordml" w:rsidRPr="00417E04" w:rsidR="006C3B3F" w:rsidTr="6E129B0D" w14:paraId="114F3D5D" wp14:textId="77777777">
        <w:trPr>
          <w:trHeight w:val="1380"/>
        </w:trPr>
        <w:tc>
          <w:tcPr>
            <w:tcW w:w="3379" w:type="dxa"/>
            <w:tcMar/>
          </w:tcPr>
          <w:p w:rsidRPr="00417E04" w:rsidR="006C3B3F" w:rsidP="006C3B3F" w:rsidRDefault="006C3B3F" w14:paraId="4AA1FFB6"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Data avizării la Decanat</w:t>
            </w:r>
          </w:p>
          <w:p w:rsidRPr="00417E04" w:rsidR="006C3B3F" w:rsidP="006C3B3F" w:rsidRDefault="006C3B3F" w14:paraId="1D7B270A" wp14:textId="77777777">
            <w:pPr>
              <w:spacing w:after="0" w:line="240" w:lineRule="auto"/>
              <w:rPr>
                <w:rFonts w:ascii="Times New Roman" w:hAnsi="Times New Roman"/>
                <w:sz w:val="20"/>
                <w:szCs w:val="20"/>
                <w:lang w:val="ro-RO"/>
              </w:rPr>
            </w:pPr>
          </w:p>
          <w:p w:rsidRPr="00417E04" w:rsidR="006C3B3F" w:rsidP="006C3B3F" w:rsidRDefault="006C3B3F" w14:paraId="4F904CB7" wp14:textId="77777777">
            <w:pPr>
              <w:spacing w:after="0" w:line="240" w:lineRule="auto"/>
              <w:rPr>
                <w:rFonts w:ascii="Times New Roman" w:hAnsi="Times New Roman"/>
                <w:sz w:val="20"/>
                <w:szCs w:val="20"/>
                <w:lang w:val="ro-RO"/>
              </w:rPr>
            </w:pPr>
          </w:p>
          <w:p w:rsidRPr="00417E04" w:rsidR="006C3B3F" w:rsidP="006C3B3F" w:rsidRDefault="006C3B3F" w14:paraId="06971CD3" wp14:textId="77777777">
            <w:pPr>
              <w:spacing w:after="0" w:line="240" w:lineRule="auto"/>
              <w:rPr>
                <w:rFonts w:ascii="Times New Roman" w:hAnsi="Times New Roman"/>
                <w:sz w:val="20"/>
                <w:szCs w:val="20"/>
                <w:lang w:val="ro-RO"/>
              </w:rPr>
            </w:pPr>
          </w:p>
        </w:tc>
        <w:tc>
          <w:tcPr>
            <w:tcW w:w="3379" w:type="dxa"/>
            <w:tcMar/>
          </w:tcPr>
          <w:p w:rsidRPr="00417E04" w:rsidR="006C3B3F" w:rsidP="006C3B3F" w:rsidRDefault="006C3B3F" w14:paraId="5D12CF82"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Semnătura Prodecanului responsabil</w:t>
            </w:r>
          </w:p>
          <w:p w:rsidRPr="00417E04" w:rsidR="006C3B3F" w:rsidP="006C3B3F" w:rsidRDefault="006C3B3F" w14:paraId="2A1F701D" wp14:textId="77777777">
            <w:pPr>
              <w:spacing w:after="0" w:line="240" w:lineRule="auto"/>
              <w:rPr>
                <w:rFonts w:ascii="Times New Roman" w:hAnsi="Times New Roman"/>
                <w:sz w:val="20"/>
                <w:szCs w:val="20"/>
                <w:lang w:val="ro-RO"/>
              </w:rPr>
            </w:pPr>
          </w:p>
        </w:tc>
        <w:tc>
          <w:tcPr>
            <w:tcW w:w="3307" w:type="dxa"/>
            <w:tcMar/>
          </w:tcPr>
          <w:p w:rsidRPr="00417E04" w:rsidR="006C3B3F" w:rsidP="006C3B3F" w:rsidRDefault="006C3B3F" w14:paraId="4A7562A4" wp14:textId="77777777">
            <w:pPr>
              <w:spacing w:after="0" w:line="240" w:lineRule="auto"/>
              <w:rPr>
                <w:rFonts w:ascii="Times New Roman" w:hAnsi="Times New Roman"/>
                <w:sz w:val="20"/>
                <w:szCs w:val="20"/>
                <w:lang w:val="ro-RO"/>
              </w:rPr>
            </w:pPr>
            <w:r w:rsidRPr="00417E04">
              <w:rPr>
                <w:rFonts w:ascii="Times New Roman" w:hAnsi="Times New Roman"/>
                <w:sz w:val="20"/>
                <w:szCs w:val="20"/>
                <w:lang w:val="ro-RO"/>
              </w:rPr>
              <w:t>Ştampila facultăţii</w:t>
            </w:r>
          </w:p>
          <w:p w:rsidRPr="00417E04" w:rsidR="006C3B3F" w:rsidP="006C3B3F" w:rsidRDefault="006C3B3F" w14:paraId="03EFCA41" wp14:textId="77777777">
            <w:pPr>
              <w:spacing w:after="0" w:line="240" w:lineRule="auto"/>
              <w:rPr>
                <w:rFonts w:ascii="Times New Roman" w:hAnsi="Times New Roman"/>
                <w:sz w:val="20"/>
                <w:szCs w:val="20"/>
                <w:lang w:val="ro-RO"/>
              </w:rPr>
            </w:pPr>
          </w:p>
          <w:p w:rsidRPr="00417E04" w:rsidR="006C3B3F" w:rsidP="006C3B3F" w:rsidRDefault="006C3B3F" w14:paraId="5F96A722" wp14:textId="77777777">
            <w:pPr>
              <w:spacing w:after="0" w:line="240" w:lineRule="auto"/>
              <w:rPr>
                <w:rFonts w:ascii="Times New Roman" w:hAnsi="Times New Roman"/>
                <w:sz w:val="20"/>
                <w:szCs w:val="20"/>
                <w:lang w:val="ro-RO"/>
              </w:rPr>
            </w:pPr>
          </w:p>
          <w:p w:rsidRPr="00417E04" w:rsidR="006C3B3F" w:rsidP="006C3B3F" w:rsidRDefault="006C3B3F" w14:paraId="5B95CD12" wp14:textId="77777777">
            <w:pPr>
              <w:spacing w:after="0" w:line="240" w:lineRule="auto"/>
              <w:rPr>
                <w:rFonts w:ascii="Times New Roman" w:hAnsi="Times New Roman"/>
                <w:sz w:val="20"/>
                <w:szCs w:val="20"/>
                <w:lang w:val="ro-RO"/>
              </w:rPr>
            </w:pPr>
          </w:p>
          <w:p w:rsidRPr="00417E04" w:rsidR="006C3B3F" w:rsidP="006C3B3F" w:rsidRDefault="006C3B3F" w14:paraId="5220BBB2" wp14:textId="77777777">
            <w:pPr>
              <w:spacing w:after="0" w:line="240" w:lineRule="auto"/>
              <w:rPr>
                <w:rFonts w:ascii="Times New Roman" w:hAnsi="Times New Roman"/>
                <w:sz w:val="20"/>
                <w:szCs w:val="20"/>
                <w:lang w:val="ro-RO"/>
              </w:rPr>
            </w:pPr>
          </w:p>
        </w:tc>
      </w:tr>
    </w:tbl>
    <w:p xmlns:wp14="http://schemas.microsoft.com/office/word/2010/wordml" w:rsidRPr="00417E04" w:rsidR="006C3B3F" w:rsidP="006C3B3F" w:rsidRDefault="006C3B3F" w14:paraId="13CB595B" wp14:textId="77777777">
      <w:pPr>
        <w:spacing w:after="0" w:line="240" w:lineRule="auto"/>
        <w:rPr>
          <w:rFonts w:ascii="Times New Roman" w:hAnsi="Times New Roman"/>
          <w:lang w:val="ro-RO"/>
        </w:rPr>
      </w:pPr>
    </w:p>
    <w:p xmlns:wp14="http://schemas.microsoft.com/office/word/2010/wordml" w:rsidRPr="00417E04" w:rsidR="00DF03B9" w:rsidP="006C3B3F" w:rsidRDefault="00DF03B9" w14:paraId="6D9C8D39" wp14:textId="77777777">
      <w:pPr>
        <w:spacing w:after="0" w:line="240" w:lineRule="auto"/>
        <w:jc w:val="center"/>
        <w:rPr>
          <w:rFonts w:ascii="Times New Roman" w:hAnsi="Times New Roman"/>
          <w:lang w:val="es-ES"/>
        </w:rPr>
      </w:pPr>
    </w:p>
    <w:sectPr w:rsidRPr="00417E04" w:rsidR="00DF03B9" w:rsidSect="006C3B3F">
      <w:headerReference w:type="default" r:id="rId10"/>
      <w:pgSz w:w="11907" w:h="16839" w:orient="portrait" w:code="9"/>
      <w:pgMar w:top="-2880" w:right="851" w:bottom="284" w:left="1134" w:header="0" w:footer="720" w:gutter="0"/>
      <w:cols w:space="720"/>
      <w:docGrid w:linePitch="360"/>
      <w:footerReference w:type="default" r:id="R9de7c15de13f42b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447B23" w:rsidP="006A18D1" w:rsidRDefault="00447B23" w14:paraId="675E05EE" wp14:textId="77777777">
      <w:pPr>
        <w:spacing w:after="0" w:line="240" w:lineRule="auto"/>
      </w:pPr>
      <w:r>
        <w:separator/>
      </w:r>
    </w:p>
  </w:endnote>
  <w:endnote w:type="continuationSeparator" w:id="0">
    <w:p xmlns:wp14="http://schemas.microsoft.com/office/word/2010/wordml" w:rsidR="00447B23" w:rsidP="006A18D1" w:rsidRDefault="00447B23" w14:paraId="2FC17F8B"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6A71F65F" w:rsidTr="6A71F65F" w14:paraId="5814FDDB">
      <w:trPr>
        <w:trHeight w:val="300"/>
      </w:trPr>
      <w:tc>
        <w:tcPr>
          <w:tcW w:w="3305" w:type="dxa"/>
          <w:tcMar/>
        </w:tcPr>
        <w:p w:rsidR="6A71F65F" w:rsidP="6A71F65F" w:rsidRDefault="6A71F65F" w14:paraId="4EE78619" w14:textId="6886F2FD">
          <w:pPr>
            <w:pStyle w:val="Header"/>
            <w:bidi w:val="0"/>
            <w:ind w:left="-115"/>
            <w:jc w:val="left"/>
            <w:rPr/>
          </w:pPr>
        </w:p>
      </w:tc>
      <w:tc>
        <w:tcPr>
          <w:tcW w:w="3305" w:type="dxa"/>
          <w:tcMar/>
        </w:tcPr>
        <w:p w:rsidR="6A71F65F" w:rsidP="6A71F65F" w:rsidRDefault="6A71F65F" w14:paraId="20465AA4" w14:textId="49D89FE2">
          <w:pPr>
            <w:pStyle w:val="Header"/>
            <w:bidi w:val="0"/>
            <w:jc w:val="center"/>
            <w:rPr/>
          </w:pPr>
        </w:p>
      </w:tc>
      <w:tc>
        <w:tcPr>
          <w:tcW w:w="3305" w:type="dxa"/>
          <w:tcMar/>
        </w:tcPr>
        <w:p w:rsidR="6A71F65F" w:rsidP="6A71F65F" w:rsidRDefault="6A71F65F" w14:paraId="5E383301" w14:textId="1E6DA3B0">
          <w:pPr>
            <w:pStyle w:val="Header"/>
            <w:bidi w:val="0"/>
            <w:ind w:right="-115"/>
            <w:jc w:val="right"/>
            <w:rPr/>
          </w:pPr>
        </w:p>
      </w:tc>
    </w:tr>
  </w:tbl>
  <w:p w:rsidR="6A71F65F" w:rsidP="6A71F65F" w:rsidRDefault="6A71F65F" w14:paraId="604475AD" w14:textId="6671D75D">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447B23" w:rsidP="006A18D1" w:rsidRDefault="00447B23" w14:paraId="0A4F7224" wp14:textId="77777777">
      <w:pPr>
        <w:spacing w:after="0" w:line="240" w:lineRule="auto"/>
      </w:pPr>
      <w:r>
        <w:separator/>
      </w:r>
    </w:p>
  </w:footnote>
  <w:footnote w:type="continuationSeparator" w:id="0">
    <w:p xmlns:wp14="http://schemas.microsoft.com/office/word/2010/wordml" w:rsidR="00447B23" w:rsidP="006A18D1" w:rsidRDefault="00447B23" w14:paraId="5AE48A43"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008E14FB" w:rsidP="6A71F65F" w:rsidRDefault="006725A5" w14:paraId="2BA56710" wp14:textId="384643D9">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color w:val="000000"/>
      </w:rPr>
    </w:pPr>
    <w:r w:rsidR="6A71F65F">
      <w:drawing>
        <wp:inline xmlns:wp14="http://schemas.microsoft.com/office/word/2010/wordprocessingDrawing" wp14:editId="7A9AF4A1" wp14:anchorId="4A47F5D3">
          <wp:extent cx="5638800" cy="1233488"/>
          <wp:effectExtent l="0" t="0" r="0" b="0"/>
          <wp:docPr id="1852310070" name="" title=""/>
          <wp:cNvGraphicFramePr>
            <a:graphicFrameLocks noChangeAspect="1"/>
          </wp:cNvGraphicFramePr>
          <a:graphic>
            <a:graphicData uri="http://schemas.openxmlformats.org/drawingml/2006/picture">
              <pic:pic>
                <pic:nvPicPr>
                  <pic:cNvPr id="0" name=""/>
                  <pic:cNvPicPr/>
                </pic:nvPicPr>
                <pic:blipFill>
                  <a:blip r:embed="R707e571cc330447b">
                    <a:extLst>
                      <a:ext xmlns:a="http://schemas.openxmlformats.org/drawingml/2006/main" uri="{28A0092B-C50C-407E-A947-70E740481C1C}">
                        <a14:useLocalDpi val="0"/>
                      </a:ext>
                    </a:extLst>
                  </a:blip>
                  <a:stretch>
                    <a:fillRect/>
                  </a:stretch>
                </pic:blipFill>
                <pic:spPr>
                  <a:xfrm>
                    <a:off x="0" y="0"/>
                    <a:ext cx="5638800" cy="1233488"/>
                  </a:xfrm>
                  <a:prstGeom prst="rect">
                    <a:avLst/>
                  </a:prstGeom>
                </pic:spPr>
              </pic:pic>
            </a:graphicData>
          </a:graphic>
        </wp:inline>
      </w:drawing>
    </w:r>
  </w:p>
  <w:p xmlns:wp14="http://schemas.microsoft.com/office/word/2010/wordml" w:rsidR="00B15494" w:rsidP="00FB3528" w:rsidRDefault="00B15494" w14:paraId="007DCDA8" wp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FA26D99"/>
    <w:multiLevelType w:val="hybridMultilevel"/>
    <w:tmpl w:val="BBA8981C"/>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5"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ADA7586"/>
    <w:multiLevelType w:val="hybridMultilevel"/>
    <w:tmpl w:val="B7D875F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1136921278">
    <w:abstractNumId w:val="8"/>
  </w:num>
  <w:num w:numId="2" w16cid:durableId="1164902694">
    <w:abstractNumId w:val="2"/>
  </w:num>
  <w:num w:numId="3" w16cid:durableId="1162240940">
    <w:abstractNumId w:val="6"/>
  </w:num>
  <w:num w:numId="4" w16cid:durableId="2118326469">
    <w:abstractNumId w:val="9"/>
  </w:num>
  <w:num w:numId="5" w16cid:durableId="1669097909">
    <w:abstractNumId w:val="0"/>
  </w:num>
  <w:num w:numId="6" w16cid:durableId="37163956">
    <w:abstractNumId w:val="5"/>
  </w:num>
  <w:num w:numId="7" w16cid:durableId="592737515">
    <w:abstractNumId w:val="11"/>
  </w:num>
  <w:num w:numId="8" w16cid:durableId="810251485">
    <w:abstractNumId w:val="4"/>
  </w:num>
  <w:num w:numId="9" w16cid:durableId="294993407">
    <w:abstractNumId w:val="10"/>
  </w:num>
  <w:num w:numId="10" w16cid:durableId="573471762">
    <w:abstractNumId w:val="3"/>
  </w:num>
  <w:num w:numId="11" w16cid:durableId="566455218">
    <w:abstractNumId w:val="12"/>
  </w:num>
  <w:num w:numId="12" w16cid:durableId="1481190878">
    <w:abstractNumId w:val="13"/>
  </w:num>
  <w:num w:numId="13" w16cid:durableId="1565750848">
    <w:abstractNumId w:val="1"/>
  </w:num>
  <w:num w:numId="14" w16cid:durableId="1415013173">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s-ES" w:vendorID="64" w:dllVersion="131078" w:nlCheck="1" w:checkStyle="1" w:appName="MSWord"/>
  <w:trackRevisions w:val="false"/>
  <w:defaultTabStop w:val="720"/>
  <w:characterSpacingControl w:val="doNotCompress"/>
  <w:hdrShapeDefaults>
    <o:shapedefaults v:ext="edit" spidmax="3074"/>
    <o:shapelayout v:ext="edit">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17E04"/>
    <w:rsid w:val="00432A57"/>
    <w:rsid w:val="004332EE"/>
    <w:rsid w:val="0043764E"/>
    <w:rsid w:val="004414A9"/>
    <w:rsid w:val="00442059"/>
    <w:rsid w:val="004472A8"/>
    <w:rsid w:val="004476CA"/>
    <w:rsid w:val="00447B23"/>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690"/>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2DF4"/>
    <w:rsid w:val="005C537E"/>
    <w:rsid w:val="005C5E55"/>
    <w:rsid w:val="005C6F77"/>
    <w:rsid w:val="005D764F"/>
    <w:rsid w:val="005E27B7"/>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25A5"/>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6153C"/>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14FB"/>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83851"/>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0F26"/>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A0FFD"/>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17FBA10"/>
    <w:rsid w:val="0816D236"/>
    <w:rsid w:val="126DD3A5"/>
    <w:rsid w:val="352DF39F"/>
    <w:rsid w:val="396EF428"/>
    <w:rsid w:val="404C5EF3"/>
    <w:rsid w:val="5FC256EE"/>
    <w:rsid w:val="6A71F65F"/>
    <w:rsid w:val="6E129B0D"/>
    <w:rsid w:val="741A58B3"/>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5AE02F03"/>
  <w15:chartTrackingRefBased/>
  <w15:docId w15:val="{9C250BBC-87B6-4554-AA7F-1C9C603C867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6.png" Id="Rd323f86f90524713" /><Relationship Type="http://schemas.openxmlformats.org/officeDocument/2006/relationships/footer" Target="footer.xml" Id="R9de7c15de13f42b0" /></Relationships>
</file>

<file path=word/_rels/header1.xml.rels>&#65279;<?xml version="1.0" encoding="utf-8"?><Relationships xmlns="http://schemas.openxmlformats.org/package/2006/relationships"><Relationship Type="http://schemas.openxmlformats.org/officeDocument/2006/relationships/image" Target="/media/image7.png" Id="R707e571cc330447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0D97D-0FD1-437D-A08A-9325B2B84AC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13</revision>
  <lastPrinted>2018-04-24T16:05:00.0000000Z</lastPrinted>
  <dcterms:created xsi:type="dcterms:W3CDTF">2023-02-26T10:20:00.0000000Z</dcterms:created>
  <dcterms:modified xsi:type="dcterms:W3CDTF">2024-04-07T14:41:47.2607842Z</dcterms:modified>
</coreProperties>
</file>