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3FB30A3B" w:rsidP="3FB30A3B" w:rsidRDefault="3FB30A3B" w14:paraId="303B3834" w14:textId="18A1BD68">
      <w:pPr>
        <w:pStyle w:val="Normal1"/>
        <w:spacing w:after="0" w:line="240" w:lineRule="auto"/>
        <w:jc w:val="center"/>
        <w:rPr>
          <w:rFonts w:ascii="Times New Roman" w:hAnsi="Times New Roman" w:eastAsia="Times New Roman" w:cs="Times New Roman"/>
          <w:b w:val="1"/>
          <w:bCs w:val="1"/>
          <w:smallCaps w:val="1"/>
          <w:sz w:val="20"/>
          <w:szCs w:val="20"/>
        </w:rPr>
      </w:pPr>
    </w:p>
    <w:p w:rsidR="006F6FDF" w:rsidRDefault="000023B5" w14:paraId="0EBD3DC4" w14:textId="77777777">
      <w:pPr>
        <w:pStyle w:val="Normal1"/>
        <w:spacing w:after="0" w:line="240" w:lineRule="auto"/>
        <w:jc w:val="center"/>
        <w:rPr>
          <w:rFonts w:ascii="Times New Roman" w:hAnsi="Times New Roman" w:eastAsia="Times New Roman" w:cs="Times New Roman"/>
          <w:b/>
          <w:sz w:val="20"/>
          <w:szCs w:val="20"/>
        </w:rPr>
      </w:pPr>
      <w:r>
        <w:rPr>
          <w:rFonts w:ascii="Times New Roman" w:hAnsi="Times New Roman" w:eastAsia="Times New Roman" w:cs="Times New Roman"/>
          <w:b/>
          <w:smallCaps/>
          <w:sz w:val="20"/>
          <w:szCs w:val="20"/>
        </w:rPr>
        <w:t>COURSE</w:t>
      </w:r>
      <w:r>
        <w:rPr>
          <w:rFonts w:ascii="Times New Roman" w:hAnsi="Times New Roman" w:eastAsia="Times New Roman" w:cs="Times New Roman"/>
          <w:b/>
          <w:sz w:val="20"/>
          <w:szCs w:val="20"/>
        </w:rPr>
        <w:t xml:space="preserve"> SYLLABUS</w:t>
      </w:r>
    </w:p>
    <w:p w:rsidR="006F6FDF" w:rsidRDefault="006F6FDF" w14:paraId="672A6659"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6F6FDF" w:rsidRDefault="000023B5" w14:paraId="3F057F5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 Information about the study program </w:t>
      </w:r>
    </w:p>
    <w:p w:rsidR="006F6FDF" w:rsidRDefault="006F6FDF" w14:paraId="0A37501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6"/>
        <w:gridCol w:w="6752"/>
      </w:tblGrid>
      <w:tr w:rsidR="006F6FDF" w14:paraId="5B67F07A" w14:textId="77777777">
        <w:tc>
          <w:tcPr>
            <w:tcW w:w="3386" w:type="dxa"/>
            <w:shd w:val="clear" w:color="auto" w:fill="auto"/>
          </w:tcPr>
          <w:p w:rsidR="006F6FDF" w:rsidRDefault="000023B5" w14:paraId="2224CEB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1.1 University </w:t>
            </w:r>
          </w:p>
        </w:tc>
        <w:tc>
          <w:tcPr>
            <w:tcW w:w="6752" w:type="dxa"/>
            <w:shd w:val="clear" w:color="auto" w:fill="auto"/>
          </w:tcPr>
          <w:p w:rsidR="006F6FDF" w:rsidRDefault="000023B5" w14:paraId="13C8438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Babeș-Bolyai University</w:t>
            </w:r>
          </w:p>
        </w:tc>
      </w:tr>
      <w:tr w:rsidR="006F6FDF" w14:paraId="583227EC" w14:textId="77777777">
        <w:tc>
          <w:tcPr>
            <w:tcW w:w="3386" w:type="dxa"/>
            <w:shd w:val="clear" w:color="auto" w:fill="auto"/>
          </w:tcPr>
          <w:p w:rsidR="006F6FDF" w:rsidRDefault="000023B5" w14:paraId="65F470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1.2 Faculty</w:t>
            </w:r>
          </w:p>
        </w:tc>
        <w:tc>
          <w:tcPr>
            <w:tcW w:w="6752" w:type="dxa"/>
            <w:shd w:val="clear" w:color="auto" w:fill="auto"/>
          </w:tcPr>
          <w:p w:rsidR="006F6FDF" w:rsidRDefault="000023B5" w14:paraId="2EE97AE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Faculty of Letters</w:t>
            </w:r>
          </w:p>
        </w:tc>
      </w:tr>
      <w:tr w:rsidR="006F6FDF" w14:paraId="7A2D664E" w14:textId="77777777">
        <w:tc>
          <w:tcPr>
            <w:tcW w:w="3386" w:type="dxa"/>
            <w:shd w:val="clear" w:color="auto" w:fill="auto"/>
          </w:tcPr>
          <w:p w:rsidR="006F6FDF" w:rsidRDefault="000023B5" w14:paraId="0EA81CC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1.3 Department</w:t>
            </w:r>
          </w:p>
        </w:tc>
        <w:tc>
          <w:tcPr>
            <w:tcW w:w="6752" w:type="dxa"/>
            <w:shd w:val="clear" w:color="auto" w:fill="auto"/>
          </w:tcPr>
          <w:p w:rsidR="006F6FDF" w:rsidRDefault="000023B5" w14:paraId="5D2107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Department of Foreign Languages for Specific Purposes</w:t>
            </w:r>
          </w:p>
        </w:tc>
      </w:tr>
      <w:tr w:rsidR="006F6FDF" w14:paraId="36B39652" w14:textId="77777777">
        <w:tc>
          <w:tcPr>
            <w:tcW w:w="3386" w:type="dxa"/>
            <w:shd w:val="clear" w:color="auto" w:fill="auto"/>
          </w:tcPr>
          <w:p w:rsidR="006F6FDF" w:rsidRDefault="000023B5" w14:paraId="7B4F5C3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1.4 Field of study</w:t>
            </w:r>
          </w:p>
        </w:tc>
        <w:tc>
          <w:tcPr>
            <w:tcW w:w="6752" w:type="dxa"/>
            <w:shd w:val="clear" w:color="auto" w:fill="auto"/>
          </w:tcPr>
          <w:p w:rsidR="006F6FDF" w:rsidRDefault="000023B5" w14:paraId="07B19C4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Language and Literature</w:t>
            </w:r>
          </w:p>
        </w:tc>
      </w:tr>
      <w:tr w:rsidR="006F6FDF" w14:paraId="2980522B" w14:textId="77777777">
        <w:tc>
          <w:tcPr>
            <w:tcW w:w="3386" w:type="dxa"/>
            <w:shd w:val="clear" w:color="auto" w:fill="auto"/>
          </w:tcPr>
          <w:p w:rsidR="006F6FDF" w:rsidRDefault="000023B5" w14:paraId="0E0519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1.5 Study cycle (BA/MA) </w:t>
            </w:r>
          </w:p>
        </w:tc>
        <w:tc>
          <w:tcPr>
            <w:tcW w:w="6752" w:type="dxa"/>
            <w:shd w:val="clear" w:color="auto" w:fill="auto"/>
          </w:tcPr>
          <w:p w:rsidR="006F6FDF" w:rsidRDefault="000023B5" w14:paraId="12592BC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BA</w:t>
            </w:r>
          </w:p>
        </w:tc>
      </w:tr>
      <w:tr w:rsidR="006F6FDF" w14:paraId="0EB5FFBD" w14:textId="77777777">
        <w:tc>
          <w:tcPr>
            <w:tcW w:w="3386" w:type="dxa"/>
            <w:shd w:val="clear" w:color="auto" w:fill="auto"/>
          </w:tcPr>
          <w:p w:rsidR="006F6FDF" w:rsidRDefault="000023B5" w14:paraId="16929F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1.6 Study program/Qualification</w:t>
            </w:r>
          </w:p>
        </w:tc>
        <w:tc>
          <w:tcPr>
            <w:tcW w:w="6752" w:type="dxa"/>
            <w:shd w:val="clear" w:color="auto" w:fill="auto"/>
          </w:tcPr>
          <w:p w:rsidR="006F6FDF" w:rsidRDefault="009408FC" w14:paraId="242629B7" w14:textId="77777777">
            <w:pPr>
              <w:pStyle w:val="Normal1"/>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rPr>
              <w:t>BA</w:t>
            </w:r>
          </w:p>
        </w:tc>
      </w:tr>
    </w:tbl>
    <w:p w:rsidR="006F6FDF" w:rsidRDefault="006F6FDF" w14:paraId="5DAB6C7B" w14:textId="77777777">
      <w:pPr>
        <w:pStyle w:val="Normal1"/>
        <w:spacing w:after="0" w:line="240" w:lineRule="auto"/>
        <w:rPr>
          <w:rFonts w:ascii="Times New Roman" w:hAnsi="Times New Roman" w:eastAsia="Times New Roman" w:cs="Times New Roman"/>
          <w:sz w:val="20"/>
          <w:szCs w:val="20"/>
        </w:rPr>
      </w:pPr>
    </w:p>
    <w:p w:rsidR="006F6FDF" w:rsidRDefault="000023B5" w14:paraId="09065BC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 Information about the subject</w:t>
      </w:r>
    </w:p>
    <w:p w:rsidR="006F6FDF" w:rsidRDefault="006F6FDF" w14:paraId="02EB378F" w14:textId="77777777">
      <w:pPr>
        <w:pStyle w:val="Normal1"/>
        <w:spacing w:after="0" w:line="240" w:lineRule="auto"/>
        <w:rPr>
          <w:rFonts w:ascii="Times New Roman" w:hAnsi="Times New Roman" w:eastAsia="Times New Roman" w:cs="Times New Roman"/>
          <w:b/>
          <w:sz w:val="20"/>
          <w:szCs w:val="20"/>
        </w:rPr>
      </w:pPr>
    </w:p>
    <w:tbl>
      <w:tblPr>
        <w:tblStyle w:val="a0"/>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409"/>
        <w:gridCol w:w="645"/>
        <w:gridCol w:w="2044"/>
        <w:gridCol w:w="383"/>
        <w:gridCol w:w="1488"/>
        <w:gridCol w:w="827"/>
        <w:gridCol w:w="1124"/>
        <w:gridCol w:w="1124"/>
        <w:gridCol w:w="1094"/>
      </w:tblGrid>
      <w:tr w:rsidR="006F6FDF" w:rsidTr="3FB30A3B" w14:paraId="6B5A0A3D" w14:textId="77777777">
        <w:trPr>
          <w:trHeight w:val="225"/>
        </w:trPr>
        <w:tc>
          <w:tcPr>
            <w:tcW w:w="2054" w:type="dxa"/>
            <w:gridSpan w:val="2"/>
            <w:shd w:val="clear" w:color="auto" w:fill="auto"/>
            <w:tcMar/>
          </w:tcPr>
          <w:p w:rsidR="006F6FDF" w:rsidRDefault="000023B5" w14:paraId="40DB820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2.1 Course title/Code</w:t>
            </w:r>
          </w:p>
        </w:tc>
        <w:tc>
          <w:tcPr>
            <w:tcW w:w="8084" w:type="dxa"/>
            <w:gridSpan w:val="7"/>
            <w:shd w:val="clear" w:color="auto" w:fill="auto"/>
            <w:tcMar/>
          </w:tcPr>
          <w:p w:rsidR="006F6FDF" w:rsidP="009408FC" w:rsidRDefault="000023B5" w14:paraId="0F885A0A" w14:textId="77777777">
            <w:pPr>
              <w:pStyle w:val="Normal1"/>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LLU001</w:t>
            </w:r>
            <w:r>
              <w:rPr>
                <w:rFonts w:ascii="Times New Roman" w:hAnsi="Times New Roman" w:eastAsia="Times New Roman" w:cs="Times New Roman"/>
                <w:sz w:val="20"/>
                <w:szCs w:val="20"/>
              </w:rPr>
              <w:t>2</w:t>
            </w:r>
            <w:r w:rsidR="009408FC">
              <w:rPr>
                <w:rFonts w:ascii="Times New Roman" w:hAnsi="Times New Roman" w:eastAsia="Times New Roman" w:cs="Times New Roman"/>
                <w:sz w:val="20"/>
                <w:szCs w:val="20"/>
              </w:rPr>
              <w:t xml:space="preserve"> English for specific purposes - practical course</w:t>
            </w:r>
          </w:p>
        </w:tc>
      </w:tr>
      <w:tr w:rsidR="006F6FDF" w:rsidTr="3FB30A3B" w14:paraId="664884DB" w14:textId="77777777">
        <w:trPr>
          <w:trHeight w:val="225"/>
        </w:trPr>
        <w:tc>
          <w:tcPr>
            <w:tcW w:w="2054" w:type="dxa"/>
            <w:gridSpan w:val="2"/>
            <w:shd w:val="clear" w:color="auto" w:fill="auto"/>
            <w:tcMar/>
          </w:tcPr>
          <w:p w:rsidR="006F6FDF" w:rsidRDefault="000023B5" w14:paraId="1D8D14F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2.2 Course tutor</w:t>
            </w:r>
          </w:p>
        </w:tc>
        <w:tc>
          <w:tcPr>
            <w:tcW w:w="8084" w:type="dxa"/>
            <w:gridSpan w:val="7"/>
            <w:shd w:val="clear" w:color="auto" w:fill="auto"/>
            <w:tcMar/>
          </w:tcPr>
          <w:p w:rsidR="006F6FDF" w:rsidRDefault="006F6FDF" w14:paraId="6A05A8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3FC163B" w14:textId="77777777">
        <w:trPr>
          <w:trHeight w:val="225"/>
        </w:trPr>
        <w:tc>
          <w:tcPr>
            <w:tcW w:w="2054" w:type="dxa"/>
            <w:gridSpan w:val="2"/>
            <w:shd w:val="clear" w:color="auto" w:fill="auto"/>
            <w:tcMar/>
          </w:tcPr>
          <w:p w:rsidR="006F6FDF" w:rsidRDefault="000023B5" w14:paraId="3041CD5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2.3 Seminar tutor</w:t>
            </w:r>
          </w:p>
        </w:tc>
        <w:tc>
          <w:tcPr>
            <w:tcW w:w="8084" w:type="dxa"/>
            <w:gridSpan w:val="7"/>
            <w:shd w:val="clear" w:color="auto" w:fill="auto"/>
            <w:tcMar/>
          </w:tcPr>
          <w:p w:rsidR="006F6FDF" w:rsidP="3FB30A3B" w:rsidRDefault="000023B5" w14:paraId="30A2A658" w14:textId="11E51F0C">
            <w:pPr>
              <w:pStyle w:val="Normal1"/>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Times New Roman" w:hAnsi="Times New Roman" w:eastAsia="Times New Roman" w:cs="Times New Roman"/>
                <w:color w:val="000000"/>
                <w:sz w:val="20"/>
                <w:szCs w:val="20"/>
              </w:rPr>
            </w:pPr>
            <w:r w:rsidRPr="3FB30A3B" w:rsidR="23EF5AAE">
              <w:rPr>
                <w:rFonts w:ascii="Times New Roman" w:hAnsi="Times New Roman" w:eastAsia="Times New Roman" w:cs="Times New Roman"/>
                <w:color w:val="000000" w:themeColor="text1" w:themeTint="FF" w:themeShade="FF"/>
                <w:sz w:val="20"/>
                <w:szCs w:val="20"/>
              </w:rPr>
              <w:t xml:space="preserve">Lect. dr. </w:t>
            </w:r>
            <w:r w:rsidRPr="3FB30A3B" w:rsidR="000023B5">
              <w:rPr>
                <w:rFonts w:ascii="Times New Roman" w:hAnsi="Times New Roman" w:eastAsia="Times New Roman" w:cs="Times New Roman"/>
                <w:color w:val="000000" w:themeColor="text1" w:themeTint="FF" w:themeShade="FF"/>
                <w:sz w:val="20"/>
                <w:szCs w:val="20"/>
              </w:rPr>
              <w:t xml:space="preserve">Mudure-Iacob Ioana </w:t>
            </w:r>
          </w:p>
        </w:tc>
      </w:tr>
      <w:tr w:rsidR="006F6FDF" w:rsidTr="3FB30A3B" w14:paraId="3C8B2783" w14:textId="77777777">
        <w:trPr>
          <w:trHeight w:val="359"/>
        </w:trPr>
        <w:tc>
          <w:tcPr>
            <w:tcW w:w="1409" w:type="dxa"/>
            <w:vMerge w:val="restart"/>
            <w:shd w:val="clear" w:color="auto" w:fill="auto"/>
            <w:tcMar/>
          </w:tcPr>
          <w:p w:rsidR="006F6FDF" w:rsidRDefault="000023B5" w14:paraId="58AF0A3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2.4 Year of study</w:t>
            </w:r>
          </w:p>
        </w:tc>
        <w:tc>
          <w:tcPr>
            <w:tcW w:w="645" w:type="dxa"/>
            <w:vMerge w:val="restart"/>
            <w:shd w:val="clear" w:color="auto" w:fill="auto"/>
            <w:tcMar/>
          </w:tcPr>
          <w:p w:rsidR="006F6FDF" w:rsidRDefault="000023B5" w14:paraId="2906B3E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w:t>
            </w:r>
          </w:p>
        </w:tc>
        <w:tc>
          <w:tcPr>
            <w:tcW w:w="2044" w:type="dxa"/>
            <w:vMerge w:val="restart"/>
            <w:shd w:val="clear" w:color="auto" w:fill="auto"/>
            <w:tcMar/>
          </w:tcPr>
          <w:p w:rsidR="006F6FDF" w:rsidRDefault="000023B5" w14:paraId="7686E54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2.5 Semester</w:t>
            </w:r>
          </w:p>
        </w:tc>
        <w:tc>
          <w:tcPr>
            <w:tcW w:w="383" w:type="dxa"/>
            <w:vMerge w:val="restart"/>
            <w:shd w:val="clear" w:color="auto" w:fill="auto"/>
            <w:tcMar/>
          </w:tcPr>
          <w:p w:rsidR="006F6FDF" w:rsidRDefault="009408FC" w14:paraId="18F999B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2</w:t>
            </w:r>
          </w:p>
        </w:tc>
        <w:tc>
          <w:tcPr>
            <w:tcW w:w="1488" w:type="dxa"/>
            <w:vMerge w:val="restart"/>
            <w:shd w:val="clear" w:color="auto" w:fill="auto"/>
            <w:tcMar/>
          </w:tcPr>
          <w:p w:rsidR="006F6FDF" w:rsidRDefault="000023B5" w14:paraId="734694C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2.6 Type of assessment </w:t>
            </w:r>
          </w:p>
        </w:tc>
        <w:tc>
          <w:tcPr>
            <w:tcW w:w="827" w:type="dxa"/>
            <w:vMerge w:val="restart"/>
            <w:shd w:val="clear" w:color="auto" w:fill="auto"/>
            <w:tcMar/>
          </w:tcPr>
          <w:p w:rsidR="006F6FDF" w:rsidRDefault="009408FC" w14:paraId="65AEDD9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w:t>
            </w:r>
          </w:p>
        </w:tc>
        <w:tc>
          <w:tcPr>
            <w:tcW w:w="1124" w:type="dxa"/>
            <w:vMerge w:val="restart"/>
            <w:shd w:val="clear" w:color="auto" w:fill="auto"/>
            <w:tcMar/>
          </w:tcPr>
          <w:p w:rsidR="006F6FDF" w:rsidRDefault="000023B5" w14:paraId="6EE0B9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2.7 Course status</w:t>
            </w:r>
          </w:p>
          <w:p w:rsidR="006F6FDF" w:rsidRDefault="006F6FDF" w14:paraId="5A39BBE3"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p>
        </w:tc>
        <w:tc>
          <w:tcPr>
            <w:tcW w:w="1124" w:type="dxa"/>
            <w:shd w:val="clear" w:color="auto" w:fill="auto"/>
            <w:tcMar/>
          </w:tcPr>
          <w:p w:rsidR="006F6FDF" w:rsidRDefault="000023B5" w14:paraId="406425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Contents</w:t>
            </w:r>
          </w:p>
        </w:tc>
        <w:tc>
          <w:tcPr>
            <w:tcW w:w="1094" w:type="dxa"/>
            <w:shd w:val="clear" w:color="auto" w:fill="auto"/>
            <w:tcMar/>
          </w:tcPr>
          <w:p w:rsidR="006F6FDF" w:rsidRDefault="009408FC" w14:paraId="1CF013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DC</w:t>
            </w:r>
          </w:p>
        </w:tc>
      </w:tr>
      <w:tr w:rsidR="006F6FDF" w:rsidTr="3FB30A3B" w14:paraId="413C5DC1" w14:textId="77777777">
        <w:trPr>
          <w:trHeight w:val="170"/>
        </w:trPr>
        <w:tc>
          <w:tcPr>
            <w:tcW w:w="1409" w:type="dxa"/>
            <w:vMerge/>
            <w:tcMar/>
          </w:tcPr>
          <w:p w:rsidR="006F6FDF" w:rsidRDefault="006F6FDF"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645" w:type="dxa"/>
            <w:vMerge/>
            <w:tcMar/>
          </w:tcPr>
          <w:p w:rsidR="006F6FDF" w:rsidRDefault="006F6FDF"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2044" w:type="dxa"/>
            <w:vMerge/>
            <w:tcMar/>
          </w:tcPr>
          <w:p w:rsidR="006F6FDF" w:rsidRDefault="006F6FDF"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383" w:type="dxa"/>
            <w:vMerge/>
            <w:tcMar/>
          </w:tcPr>
          <w:p w:rsidR="006F6FDF" w:rsidRDefault="006F6FDF"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488" w:type="dxa"/>
            <w:vMerge/>
            <w:tcMar/>
          </w:tcPr>
          <w:p w:rsidR="006F6FDF" w:rsidRDefault="006F6FDF"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827" w:type="dxa"/>
            <w:vMerge/>
            <w:tcMar/>
          </w:tcPr>
          <w:p w:rsidR="006F6FDF" w:rsidRDefault="006F6FDF" w14:paraId="44EAFD9C"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vMerge/>
            <w:tcMar/>
          </w:tcPr>
          <w:p w:rsidR="006F6FDF" w:rsidRDefault="006F6FDF" w14:paraId="4B94D5A5" w14:textId="77777777">
            <w:pPr>
              <w:pStyle w:val="Normal1"/>
              <w:widowControl w:val="0"/>
              <w:pBdr>
                <w:top w:val="nil"/>
                <w:left w:val="nil"/>
                <w:bottom w:val="nil"/>
                <w:right w:val="nil"/>
                <w:between w:val="nil"/>
              </w:pBdr>
              <w:spacing w:after="0"/>
              <w:rPr>
                <w:rFonts w:ascii="Times New Roman" w:hAnsi="Times New Roman" w:eastAsia="Times New Roman" w:cs="Times New Roman"/>
                <w:color w:val="000000"/>
                <w:sz w:val="20"/>
                <w:szCs w:val="20"/>
              </w:rPr>
            </w:pPr>
          </w:p>
        </w:tc>
        <w:tc>
          <w:tcPr>
            <w:tcW w:w="1124" w:type="dxa"/>
            <w:shd w:val="clear" w:color="auto" w:fill="auto"/>
            <w:tcMar/>
          </w:tcPr>
          <w:p w:rsidR="006F6FDF" w:rsidRDefault="000023B5" w14:paraId="3B021D9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Mandatory</w:t>
            </w:r>
          </w:p>
        </w:tc>
        <w:tc>
          <w:tcPr>
            <w:tcW w:w="1094" w:type="dxa"/>
            <w:shd w:val="clear" w:color="auto" w:fill="auto"/>
            <w:tcMar/>
          </w:tcPr>
          <w:p w:rsidR="006F6FDF" w:rsidRDefault="009408FC" w14:paraId="1131FFF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DO</w:t>
            </w:r>
          </w:p>
        </w:tc>
      </w:tr>
    </w:tbl>
    <w:p w:rsidR="006F6FDF" w:rsidRDefault="006F6FDF" w14:paraId="3DEEC669" w14:textId="77777777">
      <w:pPr>
        <w:pStyle w:val="Normal1"/>
        <w:spacing w:after="0" w:line="240" w:lineRule="auto"/>
        <w:rPr>
          <w:rFonts w:ascii="Times New Roman" w:hAnsi="Times New Roman" w:eastAsia="Times New Roman" w:cs="Times New Roman"/>
          <w:sz w:val="20"/>
          <w:szCs w:val="20"/>
        </w:rPr>
      </w:pPr>
    </w:p>
    <w:p w:rsidR="006F6FDF" w:rsidRDefault="000023B5" w14:paraId="21BFA118"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 Total estimated time (teaching hours per semester) </w:t>
      </w:r>
    </w:p>
    <w:p w:rsidR="006F6FDF" w:rsidRDefault="006F6FDF" w14:paraId="3656B9AB" w14:textId="77777777">
      <w:pPr>
        <w:pStyle w:val="Normal1"/>
        <w:spacing w:after="0" w:line="240" w:lineRule="auto"/>
        <w:rPr>
          <w:rFonts w:ascii="Times New Roman" w:hAnsi="Times New Roman" w:eastAsia="Times New Roman" w:cs="Times New Roman"/>
          <w:b/>
          <w:sz w:val="20"/>
          <w:szCs w:val="20"/>
        </w:rPr>
      </w:pPr>
    </w:p>
    <w:tbl>
      <w:tblPr>
        <w:tblStyle w:val="a1"/>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823"/>
        <w:gridCol w:w="1979"/>
        <w:gridCol w:w="675"/>
        <w:gridCol w:w="2658"/>
        <w:gridCol w:w="777"/>
      </w:tblGrid>
      <w:tr w:rsidR="006F6FDF" w14:paraId="4F20DB75" w14:textId="77777777">
        <w:trPr>
          <w:trHeight w:val="225"/>
        </w:trPr>
        <w:tc>
          <w:tcPr>
            <w:tcW w:w="3226" w:type="dxa"/>
            <w:shd w:val="clear" w:color="auto" w:fill="auto"/>
          </w:tcPr>
          <w:p w:rsidR="006F6FDF" w:rsidRDefault="000023B5" w14:paraId="2E88747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3.1 Number of hours per week  </w:t>
            </w:r>
          </w:p>
        </w:tc>
        <w:tc>
          <w:tcPr>
            <w:tcW w:w="823" w:type="dxa"/>
            <w:shd w:val="clear" w:color="auto" w:fill="auto"/>
          </w:tcPr>
          <w:p w:rsidR="006F6FDF" w:rsidRDefault="000023B5" w14:paraId="7144751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c>
          <w:tcPr>
            <w:tcW w:w="1979" w:type="dxa"/>
            <w:shd w:val="clear" w:color="auto" w:fill="auto"/>
          </w:tcPr>
          <w:p w:rsidR="006F6FDF" w:rsidRDefault="000023B5" w14:paraId="71F4013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3.2 course </w:t>
            </w:r>
          </w:p>
        </w:tc>
        <w:tc>
          <w:tcPr>
            <w:tcW w:w="675" w:type="dxa"/>
            <w:shd w:val="clear" w:color="auto" w:fill="auto"/>
          </w:tcPr>
          <w:p w:rsidR="006F6FDF" w:rsidRDefault="006F6FDF" w14:paraId="45FB0818"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6F6FDF" w:rsidRDefault="000023B5" w14:paraId="5711262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3.3 seminar/laboratory</w:t>
            </w:r>
          </w:p>
        </w:tc>
        <w:tc>
          <w:tcPr>
            <w:tcW w:w="777" w:type="dxa"/>
            <w:shd w:val="clear" w:color="auto" w:fill="auto"/>
          </w:tcPr>
          <w:p w:rsidR="006F6FDF" w:rsidRDefault="000023B5" w14:paraId="78E884C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w:t>
            </w:r>
          </w:p>
        </w:tc>
      </w:tr>
      <w:tr w:rsidR="006F6FDF" w14:paraId="10551435" w14:textId="77777777">
        <w:trPr>
          <w:trHeight w:val="440"/>
        </w:trPr>
        <w:tc>
          <w:tcPr>
            <w:tcW w:w="3226" w:type="dxa"/>
            <w:shd w:val="clear" w:color="auto" w:fill="auto"/>
          </w:tcPr>
          <w:p w:rsidR="006F6FDF" w:rsidRDefault="000023B5" w14:paraId="69B18A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3.4 Total number of hours in the curriculum</w:t>
            </w:r>
          </w:p>
        </w:tc>
        <w:tc>
          <w:tcPr>
            <w:tcW w:w="823" w:type="dxa"/>
            <w:shd w:val="clear" w:color="auto" w:fill="auto"/>
          </w:tcPr>
          <w:p w:rsidR="006F6FDF" w:rsidRDefault="000023B5" w14:paraId="57393B2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c>
          <w:tcPr>
            <w:tcW w:w="1979" w:type="dxa"/>
            <w:shd w:val="clear" w:color="auto" w:fill="auto"/>
          </w:tcPr>
          <w:p w:rsidR="006F6FDF" w:rsidRDefault="000023B5" w14:paraId="3696BF5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of which: 3.5 course </w:t>
            </w:r>
          </w:p>
        </w:tc>
        <w:tc>
          <w:tcPr>
            <w:tcW w:w="675" w:type="dxa"/>
            <w:shd w:val="clear" w:color="auto" w:fill="auto"/>
          </w:tcPr>
          <w:p w:rsidR="006F6FDF" w:rsidRDefault="006F6FDF" w14:paraId="049F31CB"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c>
          <w:tcPr>
            <w:tcW w:w="2658" w:type="dxa"/>
            <w:shd w:val="clear" w:color="auto" w:fill="auto"/>
          </w:tcPr>
          <w:p w:rsidR="006F6FDF" w:rsidRDefault="000023B5" w14:paraId="0563D34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3.6 seminar/laboratory</w:t>
            </w:r>
          </w:p>
        </w:tc>
        <w:tc>
          <w:tcPr>
            <w:tcW w:w="777" w:type="dxa"/>
            <w:shd w:val="clear" w:color="auto" w:fill="auto"/>
          </w:tcPr>
          <w:p w:rsidR="006F6FDF" w:rsidRDefault="000023B5" w14:paraId="30768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28</w:t>
            </w:r>
          </w:p>
        </w:tc>
      </w:tr>
      <w:tr w:rsidR="006F6FDF" w14:paraId="5757BEA6" w14:textId="77777777">
        <w:trPr>
          <w:trHeight w:val="225"/>
        </w:trPr>
        <w:tc>
          <w:tcPr>
            <w:tcW w:w="9361" w:type="dxa"/>
            <w:gridSpan w:val="5"/>
            <w:shd w:val="clear" w:color="auto" w:fill="auto"/>
          </w:tcPr>
          <w:p w:rsidR="006F6FDF" w:rsidRDefault="000023B5" w14:paraId="242B95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Time distribution </w:t>
            </w:r>
          </w:p>
        </w:tc>
        <w:tc>
          <w:tcPr>
            <w:tcW w:w="777" w:type="dxa"/>
            <w:shd w:val="clear" w:color="auto" w:fill="auto"/>
          </w:tcPr>
          <w:p w:rsidR="006F6FDF" w:rsidRDefault="000023B5" w14:paraId="74C1B333"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Hours </w:t>
            </w:r>
          </w:p>
        </w:tc>
      </w:tr>
      <w:tr w:rsidR="006F6FDF" w14:paraId="09D77E97" w14:textId="77777777">
        <w:trPr>
          <w:trHeight w:val="225"/>
        </w:trPr>
        <w:tc>
          <w:tcPr>
            <w:tcW w:w="9361" w:type="dxa"/>
            <w:gridSpan w:val="5"/>
            <w:shd w:val="clear" w:color="auto" w:fill="auto"/>
          </w:tcPr>
          <w:p w:rsidR="006F6FDF" w:rsidRDefault="000023B5" w14:paraId="109F49A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Study based on textbook/course manual/recommended reading/personal notes </w:t>
            </w:r>
          </w:p>
        </w:tc>
        <w:tc>
          <w:tcPr>
            <w:tcW w:w="777" w:type="dxa"/>
            <w:shd w:val="clear" w:color="auto" w:fill="auto"/>
          </w:tcPr>
          <w:p w:rsidR="006F6FDF" w:rsidRDefault="000023B5" w14:paraId="5D369756"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6F6FDF" w14:paraId="5915B7E3" w14:textId="77777777">
        <w:trPr>
          <w:trHeight w:val="225"/>
        </w:trPr>
        <w:tc>
          <w:tcPr>
            <w:tcW w:w="9361" w:type="dxa"/>
            <w:gridSpan w:val="5"/>
            <w:shd w:val="clear" w:color="auto" w:fill="auto"/>
          </w:tcPr>
          <w:p w:rsidR="006F6FDF" w:rsidRDefault="000023B5" w14:paraId="3E26D90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Additional research in the library, by accessing scientific databases,or during field work</w:t>
            </w:r>
          </w:p>
        </w:tc>
        <w:tc>
          <w:tcPr>
            <w:tcW w:w="777" w:type="dxa"/>
            <w:shd w:val="clear" w:color="auto" w:fill="auto"/>
          </w:tcPr>
          <w:p w:rsidR="006F6FDF" w:rsidRDefault="000023B5" w14:paraId="29B4EA1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6F6FDF" w14:paraId="7D8FCC6E" w14:textId="77777777">
        <w:trPr>
          <w:trHeight w:val="225"/>
        </w:trPr>
        <w:tc>
          <w:tcPr>
            <w:tcW w:w="9361" w:type="dxa"/>
            <w:gridSpan w:val="5"/>
            <w:shd w:val="clear" w:color="auto" w:fill="auto"/>
          </w:tcPr>
          <w:p w:rsidR="006F6FDF" w:rsidRDefault="000023B5" w14:paraId="56D55A9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Preparation for seminars/laboratory classes, essays, portfolios and reports</w:t>
            </w:r>
          </w:p>
        </w:tc>
        <w:tc>
          <w:tcPr>
            <w:tcW w:w="777" w:type="dxa"/>
            <w:shd w:val="clear" w:color="auto" w:fill="auto"/>
          </w:tcPr>
          <w:p w:rsidR="006F6FDF" w:rsidRDefault="000023B5" w14:paraId="446DE71A"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6F6FDF" w14:paraId="137B38F2" w14:textId="77777777">
        <w:trPr>
          <w:trHeight w:val="225"/>
        </w:trPr>
        <w:tc>
          <w:tcPr>
            <w:tcW w:w="9361" w:type="dxa"/>
            <w:gridSpan w:val="5"/>
            <w:shd w:val="clear" w:color="auto" w:fill="auto"/>
          </w:tcPr>
          <w:p w:rsidR="006F6FDF" w:rsidRDefault="000023B5" w14:paraId="0BE5D09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Tutoring</w:t>
            </w:r>
          </w:p>
        </w:tc>
        <w:tc>
          <w:tcPr>
            <w:tcW w:w="777" w:type="dxa"/>
            <w:shd w:val="clear" w:color="auto" w:fill="auto"/>
          </w:tcPr>
          <w:p w:rsidR="006F6FDF" w:rsidRDefault="000023B5" w14:paraId="3E1FE5D4"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w:t>
            </w:r>
          </w:p>
        </w:tc>
      </w:tr>
      <w:tr w:rsidR="006F6FDF" w14:paraId="18C41EAA" w14:textId="77777777">
        <w:trPr>
          <w:trHeight w:val="225"/>
        </w:trPr>
        <w:tc>
          <w:tcPr>
            <w:tcW w:w="9361" w:type="dxa"/>
            <w:gridSpan w:val="5"/>
            <w:shd w:val="clear" w:color="auto" w:fill="auto"/>
          </w:tcPr>
          <w:p w:rsidR="006F6FDF" w:rsidRDefault="000023B5" w14:paraId="447E50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Assessment (examinations)</w:t>
            </w:r>
          </w:p>
        </w:tc>
        <w:tc>
          <w:tcPr>
            <w:tcW w:w="777" w:type="dxa"/>
            <w:shd w:val="clear" w:color="auto" w:fill="auto"/>
          </w:tcPr>
          <w:p w:rsidR="006F6FDF" w:rsidRDefault="000023B5" w14:paraId="1B87E3DE"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6</w:t>
            </w:r>
          </w:p>
        </w:tc>
      </w:tr>
      <w:tr w:rsidR="006F6FDF" w14:paraId="50D3DA5C" w14:textId="77777777">
        <w:trPr>
          <w:trHeight w:val="225"/>
        </w:trPr>
        <w:tc>
          <w:tcPr>
            <w:tcW w:w="9361" w:type="dxa"/>
            <w:gridSpan w:val="5"/>
            <w:shd w:val="clear" w:color="auto" w:fill="auto"/>
          </w:tcPr>
          <w:p w:rsidR="006F6FDF" w:rsidRDefault="000023B5" w14:paraId="5A84859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Other activities ................................... </w:t>
            </w:r>
          </w:p>
        </w:tc>
        <w:tc>
          <w:tcPr>
            <w:tcW w:w="777" w:type="dxa"/>
            <w:shd w:val="clear" w:color="auto" w:fill="auto"/>
          </w:tcPr>
          <w:p w:rsidR="006F6FDF" w:rsidRDefault="006F6FDF" w14:paraId="53128261" w14:textId="77777777">
            <w:pPr>
              <w:pStyle w:val="Normal1"/>
              <w:widowControl w:val="0"/>
              <w:pBdr>
                <w:top w:val="nil"/>
                <w:left w:val="nil"/>
                <w:bottom w:val="nil"/>
                <w:right w:val="nil"/>
                <w:between w:val="nil"/>
              </w:pBdr>
              <w:spacing w:after="0" w:line="240" w:lineRule="auto"/>
              <w:jc w:val="center"/>
              <w:rPr>
                <w:rFonts w:ascii="Times New Roman" w:hAnsi="Times New Roman" w:eastAsia="Times New Roman" w:cs="Times New Roman"/>
                <w:color w:val="000000"/>
                <w:sz w:val="20"/>
                <w:szCs w:val="20"/>
              </w:rPr>
            </w:pPr>
          </w:p>
        </w:tc>
      </w:tr>
      <w:tr w:rsidR="006F6FDF" w14:paraId="2113D96C" w14:textId="77777777">
        <w:trPr>
          <w:trHeight w:val="225"/>
        </w:trPr>
        <w:tc>
          <w:tcPr>
            <w:tcW w:w="3226" w:type="dxa"/>
            <w:shd w:val="clear" w:color="auto" w:fill="auto"/>
          </w:tcPr>
          <w:p w:rsidR="006F6FDF" w:rsidRDefault="000023B5" w14:paraId="0F37E1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3.7 Total hours for individual study</w:t>
            </w:r>
          </w:p>
        </w:tc>
        <w:tc>
          <w:tcPr>
            <w:tcW w:w="823" w:type="dxa"/>
            <w:shd w:val="clear" w:color="auto" w:fill="auto"/>
          </w:tcPr>
          <w:p w:rsidR="006F6FDF" w:rsidRDefault="000023B5" w14:paraId="21C9D991"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42</w:t>
            </w:r>
          </w:p>
        </w:tc>
        <w:tc>
          <w:tcPr>
            <w:tcW w:w="6089" w:type="dxa"/>
            <w:gridSpan w:val="4"/>
            <w:shd w:val="clear" w:color="auto" w:fill="auto"/>
          </w:tcPr>
          <w:p w:rsidR="006F6FDF" w:rsidRDefault="006F6FDF" w14:paraId="62486C05" w14:textId="77777777">
            <w:pPr>
              <w:pStyle w:val="Normal1"/>
              <w:spacing w:after="0" w:line="240" w:lineRule="auto"/>
              <w:rPr>
                <w:rFonts w:ascii="Times New Roman" w:hAnsi="Times New Roman" w:eastAsia="Times New Roman" w:cs="Times New Roman"/>
                <w:sz w:val="20"/>
                <w:szCs w:val="20"/>
              </w:rPr>
            </w:pPr>
          </w:p>
        </w:tc>
      </w:tr>
      <w:tr w:rsidR="006F6FDF" w14:paraId="721A6E5E" w14:textId="77777777">
        <w:trPr>
          <w:trHeight w:val="220"/>
        </w:trPr>
        <w:tc>
          <w:tcPr>
            <w:tcW w:w="3226" w:type="dxa"/>
            <w:shd w:val="clear" w:color="auto" w:fill="auto"/>
          </w:tcPr>
          <w:p w:rsidR="006F6FDF" w:rsidRDefault="000023B5" w14:paraId="7B6A884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3.8 Total hours per semester</w:t>
            </w:r>
          </w:p>
        </w:tc>
        <w:tc>
          <w:tcPr>
            <w:tcW w:w="823" w:type="dxa"/>
            <w:shd w:val="clear" w:color="auto" w:fill="auto"/>
          </w:tcPr>
          <w:p w:rsidR="006F6FDF" w:rsidRDefault="000023B5" w14:paraId="67F82D0C"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70</w:t>
            </w:r>
          </w:p>
        </w:tc>
        <w:tc>
          <w:tcPr>
            <w:tcW w:w="6089" w:type="dxa"/>
            <w:gridSpan w:val="4"/>
            <w:shd w:val="clear" w:color="auto" w:fill="auto"/>
          </w:tcPr>
          <w:p w:rsidR="006F6FDF" w:rsidRDefault="006F6FDF" w14:paraId="4101652C" w14:textId="77777777">
            <w:pPr>
              <w:pStyle w:val="Normal1"/>
              <w:spacing w:after="0" w:line="240" w:lineRule="auto"/>
              <w:rPr>
                <w:rFonts w:ascii="Times New Roman" w:hAnsi="Times New Roman" w:eastAsia="Times New Roman" w:cs="Times New Roman"/>
                <w:sz w:val="20"/>
                <w:szCs w:val="20"/>
              </w:rPr>
            </w:pPr>
          </w:p>
        </w:tc>
      </w:tr>
      <w:tr w:rsidR="006F6FDF" w14:paraId="12B000DB" w14:textId="77777777">
        <w:trPr>
          <w:trHeight w:val="220"/>
        </w:trPr>
        <w:tc>
          <w:tcPr>
            <w:tcW w:w="3226" w:type="dxa"/>
            <w:shd w:val="clear" w:color="auto" w:fill="auto"/>
          </w:tcPr>
          <w:p w:rsidR="006F6FDF" w:rsidRDefault="000023B5" w14:paraId="6A0F04F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3.9 Number of credits</w:t>
            </w:r>
          </w:p>
        </w:tc>
        <w:tc>
          <w:tcPr>
            <w:tcW w:w="823" w:type="dxa"/>
            <w:shd w:val="clear" w:color="auto" w:fill="auto"/>
          </w:tcPr>
          <w:p w:rsidR="006F6FDF" w:rsidRDefault="000023B5" w14:paraId="5FCD5EC4" w14:textId="77777777">
            <w:pPr>
              <w:pStyle w:val="Normal1"/>
              <w:widowControl w:val="0"/>
              <w:pBdr>
                <w:top w:val="nil"/>
                <w:left w:val="nil"/>
                <w:bottom w:val="nil"/>
                <w:right w:val="nil"/>
                <w:between w:val="nil"/>
              </w:pBdr>
              <w:spacing w:after="0" w:line="240" w:lineRule="auto"/>
              <w:jc w:val="right"/>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3</w:t>
            </w:r>
          </w:p>
        </w:tc>
        <w:tc>
          <w:tcPr>
            <w:tcW w:w="6089" w:type="dxa"/>
            <w:gridSpan w:val="4"/>
            <w:shd w:val="clear" w:color="auto" w:fill="auto"/>
          </w:tcPr>
          <w:p w:rsidR="006F6FDF" w:rsidRDefault="006F6FDF" w14:paraId="4B99056E" w14:textId="77777777">
            <w:pPr>
              <w:pStyle w:val="Normal1"/>
              <w:spacing w:after="0" w:line="240" w:lineRule="auto"/>
              <w:rPr>
                <w:rFonts w:ascii="Times New Roman" w:hAnsi="Times New Roman" w:eastAsia="Times New Roman" w:cs="Times New Roman"/>
                <w:sz w:val="20"/>
                <w:szCs w:val="20"/>
              </w:rPr>
            </w:pPr>
          </w:p>
        </w:tc>
      </w:tr>
    </w:tbl>
    <w:p w:rsidR="006F6FDF" w:rsidRDefault="006F6FDF" w14:paraId="1299C43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0023B5" w14:paraId="6DFBBEB2"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4. Prerequisites (if necessary)</w:t>
      </w:r>
    </w:p>
    <w:p w:rsidR="006F6FDF" w:rsidRDefault="006F6FDF" w14:paraId="4DDBEF0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2"/>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6F6FDF" w14:paraId="2254F52B" w14:textId="77777777">
        <w:trPr>
          <w:trHeight w:val="250"/>
        </w:trPr>
        <w:tc>
          <w:tcPr>
            <w:tcW w:w="2309" w:type="dxa"/>
            <w:shd w:val="clear" w:color="auto" w:fill="auto"/>
          </w:tcPr>
          <w:p w:rsidR="006F6FDF" w:rsidRDefault="000023B5" w14:paraId="0AD1949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4.1 Curriculum </w:t>
            </w:r>
          </w:p>
        </w:tc>
        <w:tc>
          <w:tcPr>
            <w:tcW w:w="7829" w:type="dxa"/>
            <w:shd w:val="clear" w:color="auto" w:fill="auto"/>
          </w:tcPr>
          <w:p w:rsidR="006F6FDF" w:rsidRDefault="006F6FDF" w14:paraId="3461D77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14:paraId="650C7E44" w14:textId="77777777">
        <w:trPr>
          <w:trHeight w:val="225"/>
        </w:trPr>
        <w:tc>
          <w:tcPr>
            <w:tcW w:w="2309" w:type="dxa"/>
            <w:shd w:val="clear" w:color="auto" w:fill="auto"/>
          </w:tcPr>
          <w:p w:rsidR="006F6FDF" w:rsidRDefault="000023B5" w14:paraId="63A18D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4.2 Skills </w:t>
            </w:r>
          </w:p>
        </w:tc>
        <w:tc>
          <w:tcPr>
            <w:tcW w:w="7829" w:type="dxa"/>
            <w:shd w:val="clear" w:color="auto" w:fill="auto"/>
          </w:tcPr>
          <w:p w:rsidR="006F6FDF" w:rsidRDefault="006F6FDF" w14:paraId="3CF2D8B6" w14:textId="77777777">
            <w:pPr>
              <w:pStyle w:val="Normal1"/>
              <w:spacing w:after="0" w:line="240" w:lineRule="auto"/>
              <w:rPr>
                <w:rFonts w:ascii="Times New Roman" w:hAnsi="Times New Roman" w:eastAsia="Times New Roman" w:cs="Times New Roman"/>
                <w:sz w:val="20"/>
                <w:szCs w:val="20"/>
              </w:rPr>
            </w:pPr>
          </w:p>
        </w:tc>
      </w:tr>
    </w:tbl>
    <w:p w:rsidR="006F6FDF" w:rsidRDefault="006F6FDF" w14:paraId="0FB78278" w14:textId="77777777">
      <w:pPr>
        <w:pStyle w:val="Normal1"/>
        <w:spacing w:after="0" w:line="240" w:lineRule="auto"/>
        <w:rPr>
          <w:rFonts w:ascii="Times New Roman" w:hAnsi="Times New Roman" w:eastAsia="Times New Roman" w:cs="Times New Roman"/>
          <w:sz w:val="20"/>
          <w:szCs w:val="20"/>
        </w:rPr>
      </w:pPr>
    </w:p>
    <w:p w:rsidR="006F6FDF" w:rsidRDefault="000023B5" w14:paraId="2F89D725"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 Conditions (if necessary)</w:t>
      </w:r>
    </w:p>
    <w:p w:rsidR="006F6FDF" w:rsidRDefault="006F6FDF" w14:paraId="1FC39945" w14:textId="77777777">
      <w:pPr>
        <w:pStyle w:val="Normal1"/>
        <w:spacing w:after="0" w:line="240" w:lineRule="auto"/>
        <w:rPr>
          <w:rFonts w:ascii="Times New Roman" w:hAnsi="Times New Roman" w:eastAsia="Times New Roman" w:cs="Times New Roman"/>
          <w:b/>
          <w:sz w:val="20"/>
          <w:szCs w:val="20"/>
        </w:rPr>
      </w:pPr>
    </w:p>
    <w:tbl>
      <w:tblPr>
        <w:tblStyle w:val="a3"/>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309"/>
        <w:gridCol w:w="7829"/>
      </w:tblGrid>
      <w:tr w:rsidR="006F6FDF" w:rsidTr="3FB30A3B" w14:paraId="4F76411F" w14:textId="77777777">
        <w:trPr>
          <w:trHeight w:val="440"/>
        </w:trPr>
        <w:tc>
          <w:tcPr>
            <w:tcW w:w="2309" w:type="dxa"/>
            <w:shd w:val="clear" w:color="auto" w:fill="auto"/>
            <w:tcMar/>
          </w:tcPr>
          <w:p w:rsidR="006F6FDF" w:rsidRDefault="000023B5" w14:paraId="0B7015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5.1. For delivering lectures</w:t>
            </w:r>
          </w:p>
        </w:tc>
        <w:tc>
          <w:tcPr>
            <w:tcW w:w="7829" w:type="dxa"/>
            <w:shd w:val="clear" w:color="auto" w:fill="auto"/>
            <w:tcMar/>
          </w:tcPr>
          <w:p w:rsidR="006F6FDF" w:rsidP="3FB30A3B" w:rsidRDefault="006F6FDF" w14:paraId="0562CB0E"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rPr>
                <w:color w:val="000000"/>
                <w:sz w:val="20"/>
                <w:szCs w:val="20"/>
              </w:rPr>
            </w:pPr>
          </w:p>
        </w:tc>
      </w:tr>
      <w:tr w:rsidR="006F6FDF" w:rsidTr="3FB30A3B" w14:paraId="3AA06C58" w14:textId="77777777">
        <w:trPr>
          <w:trHeight w:val="478"/>
        </w:trPr>
        <w:tc>
          <w:tcPr>
            <w:tcW w:w="2309" w:type="dxa"/>
            <w:shd w:val="clear" w:color="auto" w:fill="auto"/>
            <w:tcMar/>
          </w:tcPr>
          <w:p w:rsidR="006F6FDF" w:rsidRDefault="000023B5" w14:paraId="211AE8B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5.2. For teaching seminars/laboratory classes</w:t>
            </w:r>
          </w:p>
        </w:tc>
        <w:tc>
          <w:tcPr>
            <w:tcW w:w="7829" w:type="dxa"/>
            <w:shd w:val="clear" w:color="auto" w:fill="auto"/>
            <w:tcMar/>
          </w:tcPr>
          <w:p w:rsidR="006F6FDF" w:rsidP="3FB30A3B" w:rsidRDefault="000023B5" w14:paraId="6B5D7D11" w14:textId="1835B57D">
            <w:pPr>
              <w:pStyle w:val="Normal1"/>
              <w:spacing w:after="0" w:line="240" w:lineRule="auto"/>
              <w:ind w:left="0"/>
              <w:rPr>
                <w:sz w:val="20"/>
                <w:szCs w:val="20"/>
              </w:rPr>
            </w:pPr>
            <w:r w:rsidRPr="3FB30A3B" w:rsidR="000023B5">
              <w:rPr>
                <w:rFonts w:ascii="Times New Roman" w:hAnsi="Times New Roman" w:eastAsia="Times New Roman" w:cs="Times New Roman"/>
              </w:rPr>
              <w:t xml:space="preserve">Multimedia room, digital and print </w:t>
            </w:r>
            <w:r w:rsidRPr="3FB30A3B" w:rsidR="5FB3740E">
              <w:rPr>
                <w:rFonts w:ascii="Times New Roman" w:hAnsi="Times New Roman" w:eastAsia="Times New Roman" w:cs="Times New Roman"/>
              </w:rPr>
              <w:t>resources, video</w:t>
            </w:r>
            <w:r w:rsidRPr="3FB30A3B" w:rsidR="000023B5">
              <w:rPr>
                <w:rFonts w:ascii="Times New Roman" w:hAnsi="Times New Roman" w:eastAsia="Times New Roman" w:cs="Times New Roman"/>
              </w:rPr>
              <w:t xml:space="preserve"> projector and copying machine</w:t>
            </w:r>
          </w:p>
        </w:tc>
      </w:tr>
    </w:tbl>
    <w:p w:rsidR="006F6FDF" w:rsidRDefault="006F6FDF" w14:paraId="34CE0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0023B5" w14:paraId="1D579D81"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6. Acquired specific competences </w:t>
      </w:r>
    </w:p>
    <w:tbl>
      <w:tblPr>
        <w:tblStyle w:val="a4"/>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57"/>
        <w:gridCol w:w="8281"/>
      </w:tblGrid>
      <w:tr w:rsidR="006F6FDF" w:rsidTr="3FB30A3B" w14:paraId="201323D2" w14:textId="77777777">
        <w:trPr>
          <w:trHeight w:val="1540"/>
        </w:trPr>
        <w:tc>
          <w:tcPr>
            <w:tcW w:w="1857" w:type="dxa"/>
            <w:shd w:val="clear" w:color="auto" w:fill="auto"/>
            <w:tcMar/>
          </w:tcPr>
          <w:p w:rsidR="006F6FDF" w:rsidRDefault="000023B5" w14:paraId="17692EAB"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Professional competences</w:t>
            </w:r>
          </w:p>
          <w:p w:rsidR="006F6FDF" w:rsidRDefault="006F6FDF" w14:paraId="62EBF3C5"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6F6FDF" w:rsidRDefault="006F6FDF" w14:paraId="6D98A12B"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p w:rsidR="006F6FDF" w:rsidRDefault="006F6FDF" w14:paraId="2946DB82" w14:textId="77777777">
            <w:pPr>
              <w:pStyle w:val="Normal1"/>
              <w:widowControl w:val="0"/>
              <w:pBdr>
                <w:top w:val="nil"/>
                <w:left w:val="nil"/>
                <w:bottom w:val="nil"/>
                <w:right w:val="nil"/>
                <w:between w:val="nil"/>
              </w:pBdr>
              <w:spacing w:after="0" w:line="240" w:lineRule="auto"/>
              <w:ind w:left="113" w:right="113"/>
              <w:rPr>
                <w:rFonts w:ascii="Times New Roman" w:hAnsi="Times New Roman" w:eastAsia="Times New Roman" w:cs="Times New Roman"/>
                <w:color w:val="000000"/>
                <w:sz w:val="20"/>
                <w:szCs w:val="20"/>
              </w:rPr>
            </w:pPr>
          </w:p>
        </w:tc>
        <w:tc>
          <w:tcPr>
            <w:tcW w:w="8281" w:type="dxa"/>
            <w:shd w:val="clear" w:color="auto" w:fill="auto"/>
            <w:tcMar/>
          </w:tcPr>
          <w:p w:rsidR="006F6FDF" w:rsidRDefault="000023B5" w14:paraId="686F8DA7"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006F6FDF" w:rsidRDefault="000023B5" w14:paraId="43695C9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rFonts w:ascii="Times New Roman" w:hAnsi="Times New Roman" w:eastAsia="Times New Roman" w:cs="Times New Roman"/>
                <w:color w:val="000000"/>
                <w:sz w:val="20"/>
                <w:szCs w:val="20"/>
              </w:rPr>
              <w:lastRenderedPageBreak/>
              <w:t>stages of the writing process, academic writing production from within the field of social sciences/exact sciences/humanities, professional deontology and identifying plagiarism.</w:t>
            </w:r>
          </w:p>
          <w:p w:rsidR="006F6FDF" w:rsidRDefault="000023B5" w14:paraId="68BD188F"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006F6FDF" w:rsidRDefault="000023B5" w14:paraId="68DDF209"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006F6FDF" w:rsidRDefault="000023B5" w14:paraId="4D795D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006F6FDF" w:rsidRDefault="000023B5" w14:paraId="585FD4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1 Organizing debates, carrying out individual and group projects on topics from within the field of study.</w:t>
            </w:r>
          </w:p>
          <w:p w:rsidR="006F6FDF" w:rsidRDefault="000023B5" w14:paraId="04E8F2B6"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6F6FDF" w:rsidRDefault="000023B5" w14:paraId="4860BFF1"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3Using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006F6FDF" w:rsidRDefault="000023B5" w14:paraId="6BC8510E"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006F6FDF" w:rsidTr="3FB30A3B" w14:paraId="1037A0D5" w14:textId="77777777">
        <w:trPr>
          <w:trHeight w:val="1052"/>
        </w:trPr>
        <w:tc>
          <w:tcPr>
            <w:tcW w:w="1857" w:type="dxa"/>
            <w:shd w:val="clear" w:color="auto" w:fill="auto"/>
            <w:tcMar/>
          </w:tcPr>
          <w:p w:rsidR="006F6FDF" w:rsidRDefault="000023B5" w14:paraId="1C2AE6DE" w14:textId="77777777">
            <w:pPr>
              <w:pStyle w:val="Normal1"/>
              <w:widowControl w:val="0"/>
              <w:pBdr>
                <w:top w:val="nil"/>
                <w:left w:val="nil"/>
                <w:bottom w:val="nil"/>
                <w:right w:val="nil"/>
                <w:between w:val="nil"/>
              </w:pBdr>
              <w:spacing w:after="0" w:line="240" w:lineRule="auto"/>
              <w:ind w:right="113"/>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Transversal competences</w:t>
            </w:r>
          </w:p>
        </w:tc>
        <w:tc>
          <w:tcPr>
            <w:tcW w:w="8281" w:type="dxa"/>
            <w:shd w:val="clear" w:color="auto" w:fill="auto"/>
            <w:tcMar/>
          </w:tcPr>
          <w:p w:rsidR="006F6FDF" w:rsidRDefault="000023B5" w14:paraId="73B50352" w14:textId="77777777">
            <w:pPr>
              <w:pStyle w:val="Normal1"/>
              <w:spacing w:after="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006F6FDF" w:rsidRDefault="000023B5" w14:paraId="7E4F06F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006F6FDF" w:rsidRDefault="000023B5" w14:paraId="5956747C" w14:textId="77777777">
            <w:pPr>
              <w:pStyle w:val="Normal1"/>
              <w:spacing w:after="0"/>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006F6FDF" w:rsidP="009408FC" w:rsidRDefault="000023B5" w14:paraId="23FA77EC"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CT4 Acknowledging the need for continuous development focusing on using </w:t>
            </w:r>
            <w:r w:rsidR="009408FC">
              <w:rPr>
                <w:rFonts w:ascii="Times New Roman" w:hAnsi="Times New Roman" w:eastAsia="Times New Roman" w:cs="Times New Roman"/>
                <w:color w:val="000000"/>
                <w:sz w:val="20"/>
                <w:szCs w:val="20"/>
              </w:rPr>
              <w:t>ICT</w:t>
            </w:r>
            <w:r>
              <w:rPr>
                <w:rFonts w:ascii="Times New Roman" w:hAnsi="Times New Roman" w:eastAsia="Times New Roman" w:cs="Times New Roman"/>
                <w:color w:val="000000"/>
                <w:sz w:val="20"/>
                <w:szCs w:val="20"/>
              </w:rPr>
              <w:t xml:space="preserve"> tools to assist with personal and professional development management, by joining social media and professional networks, that support the development of the communication skills, specific for the foreign language.</w:t>
            </w:r>
          </w:p>
        </w:tc>
      </w:tr>
    </w:tbl>
    <w:p w:rsidR="006F6FDF" w:rsidRDefault="006F6FDF" w14:paraId="110FFD3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0023B5" w14:paraId="06441BCD" w14:textId="719939F4">
      <w:pPr>
        <w:pStyle w:val="Heading1"/>
        <w:spacing w:before="0" w:line="240" w:lineRule="auto"/>
        <w:rPr>
          <w:rFonts w:ascii="Times New Roman" w:hAnsi="Times New Roman" w:eastAsia="Times New Roman" w:cs="Times New Roman"/>
          <w:color w:val="000000"/>
          <w:sz w:val="20"/>
          <w:szCs w:val="20"/>
        </w:rPr>
      </w:pPr>
      <w:r w:rsidRPr="3FB30A3B" w:rsidR="49622E75">
        <w:rPr>
          <w:rFonts w:ascii="Times New Roman" w:hAnsi="Times New Roman" w:eastAsia="Times New Roman" w:cs="Times New Roman"/>
          <w:color w:val="000000" w:themeColor="text1" w:themeTint="FF" w:themeShade="FF"/>
          <w:sz w:val="20"/>
          <w:szCs w:val="20"/>
        </w:rPr>
        <w:t>7</w:t>
      </w:r>
      <w:r w:rsidRPr="3FB30A3B" w:rsidR="000023B5">
        <w:rPr>
          <w:rFonts w:ascii="Times New Roman" w:hAnsi="Times New Roman" w:eastAsia="Times New Roman" w:cs="Times New Roman"/>
          <w:color w:val="000000" w:themeColor="text1" w:themeTint="FF" w:themeShade="FF"/>
          <w:sz w:val="20"/>
          <w:szCs w:val="20"/>
        </w:rPr>
        <w:t xml:space="preserve">. Course </w:t>
      </w:r>
      <w:r w:rsidRPr="3FB30A3B" w:rsidR="000023B5">
        <w:rPr>
          <w:rFonts w:ascii="Times New Roman" w:hAnsi="Times New Roman" w:eastAsia="Times New Roman" w:cs="Times New Roman"/>
          <w:color w:val="000000" w:themeColor="text1" w:themeTint="FF" w:themeShade="FF"/>
          <w:sz w:val="20"/>
          <w:szCs w:val="20"/>
        </w:rPr>
        <w:t>objectives</w:t>
      </w:r>
      <w:r w:rsidRPr="3FB30A3B" w:rsidR="000023B5">
        <w:rPr>
          <w:rFonts w:ascii="Times New Roman" w:hAnsi="Times New Roman" w:eastAsia="Times New Roman" w:cs="Times New Roman"/>
          <w:color w:val="000000" w:themeColor="text1" w:themeTint="FF" w:themeShade="FF"/>
          <w:sz w:val="20"/>
          <w:szCs w:val="20"/>
        </w:rPr>
        <w:t xml:space="preserve"> (derived from the specific competences </w:t>
      </w:r>
      <w:r w:rsidRPr="3FB30A3B" w:rsidR="000023B5">
        <w:rPr>
          <w:rFonts w:ascii="Times New Roman" w:hAnsi="Times New Roman" w:eastAsia="Times New Roman" w:cs="Times New Roman"/>
          <w:color w:val="000000" w:themeColor="text1" w:themeTint="FF" w:themeShade="FF"/>
          <w:sz w:val="20"/>
          <w:szCs w:val="20"/>
        </w:rPr>
        <w:t>acquired</w:t>
      </w:r>
      <w:r w:rsidRPr="3FB30A3B" w:rsidR="000023B5">
        <w:rPr>
          <w:rFonts w:ascii="Times New Roman" w:hAnsi="Times New Roman" w:eastAsia="Times New Roman" w:cs="Times New Roman"/>
          <w:color w:val="000000" w:themeColor="text1" w:themeTint="FF" w:themeShade="FF"/>
          <w:sz w:val="20"/>
          <w:szCs w:val="20"/>
        </w:rPr>
        <w:t xml:space="preserve">) </w:t>
      </w:r>
    </w:p>
    <w:p w:rsidR="006F6FDF" w:rsidRDefault="006F6FDF" w14:paraId="1F72F64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tbl>
      <w:tblPr>
        <w:tblStyle w:val="a5"/>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6"/>
        <w:gridCol w:w="6912"/>
      </w:tblGrid>
      <w:tr w:rsidR="006F6FDF" w:rsidTr="3FB30A3B" w14:paraId="026D682D" w14:textId="77777777">
        <w:trPr>
          <w:trHeight w:val="630"/>
        </w:trPr>
        <w:tc>
          <w:tcPr>
            <w:tcW w:w="3226" w:type="dxa"/>
            <w:shd w:val="clear" w:color="auto" w:fill="auto"/>
            <w:tcMar/>
          </w:tcPr>
          <w:p w:rsidR="006F6FDF" w:rsidRDefault="000023B5" w14:paraId="2989A27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7.1 General objective of the course</w:t>
            </w:r>
          </w:p>
        </w:tc>
        <w:tc>
          <w:tcPr>
            <w:tcW w:w="6912" w:type="dxa"/>
            <w:shd w:val="clear" w:color="auto" w:fill="auto"/>
            <w:tcMar/>
          </w:tcPr>
          <w:p w:rsidR="006F6FDF" w:rsidRDefault="000023B5" w14:paraId="43D40861" w14:textId="77777777">
            <w:pPr>
              <w:pStyle w:val="Normal1"/>
              <w:widowControl w:val="0"/>
              <w:numPr>
                <w:ilvl w:val="0"/>
                <w:numId w:val="1"/>
              </w:numPr>
              <w:pBdr>
                <w:top w:val="nil"/>
                <w:left w:val="nil"/>
                <w:bottom w:val="nil"/>
                <w:right w:val="nil"/>
                <w:between w:val="nil"/>
              </w:pBdr>
              <w:spacing w:after="0" w:line="240" w:lineRule="auto"/>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The students will be able to use the English</w:t>
            </w:r>
            <w:r w:rsidRPr="3FB30A3B" w:rsidR="000023B5">
              <w:rPr>
                <w:rFonts w:ascii="Times New Roman" w:hAnsi="Times New Roman" w:eastAsia="Times New Roman" w:cs="Times New Roman"/>
                <w:i w:val="1"/>
                <w:iCs w:val="1"/>
                <w:color w:val="000000" w:themeColor="text1" w:themeTint="FF" w:themeShade="FF"/>
                <w:sz w:val="20"/>
                <w:szCs w:val="20"/>
              </w:rPr>
              <w:t xml:space="preserve"> </w:t>
            </w:r>
            <w:r w:rsidRPr="3FB30A3B" w:rsidR="000023B5">
              <w:rPr>
                <w:rFonts w:ascii="Times New Roman" w:hAnsi="Times New Roman" w:eastAsia="Times New Roman" w:cs="Times New Roman"/>
                <w:color w:val="000000" w:themeColor="text1" w:themeTint="FF" w:themeShade="FF"/>
                <w:sz w:val="20"/>
                <w:szCs w:val="20"/>
              </w:rPr>
              <w:t xml:space="preserve">language competently, at a B2 level, in their academic activity and in their future professional activity. </w:t>
            </w:r>
          </w:p>
        </w:tc>
      </w:tr>
      <w:tr w:rsidR="006F6FDF" w:rsidTr="3FB30A3B" w14:paraId="0F14708E" w14:textId="77777777">
        <w:trPr>
          <w:trHeight w:val="630"/>
        </w:trPr>
        <w:tc>
          <w:tcPr>
            <w:tcW w:w="3226" w:type="dxa"/>
            <w:shd w:val="clear" w:color="auto" w:fill="auto"/>
            <w:tcMar/>
          </w:tcPr>
          <w:p w:rsidR="006F6FDF" w:rsidRDefault="000023B5" w14:paraId="6F37674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7.2 Specific objectives </w:t>
            </w:r>
          </w:p>
        </w:tc>
        <w:tc>
          <w:tcPr>
            <w:tcW w:w="6912" w:type="dxa"/>
            <w:shd w:val="clear" w:color="auto" w:fill="auto"/>
            <w:tcMar/>
          </w:tcPr>
          <w:p w:rsidR="006F6FDF" w:rsidP="3FB30A3B" w:rsidRDefault="000023B5" w14:paraId="677BC01A"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1. Knowing and understanding thoroughly the contexts and roles, as well as the concepts, methods, the language/discourse specific to the different professional communication contexts in the academic environment English</w:t>
            </w:r>
            <w:r w:rsidRPr="3FB30A3B" w:rsidR="000023B5">
              <w:rPr>
                <w:rFonts w:ascii="Times New Roman" w:hAnsi="Times New Roman" w:eastAsia="Times New Roman" w:cs="Times New Roman"/>
                <w:i w:val="1"/>
                <w:iCs w:val="1"/>
                <w:color w:val="000000" w:themeColor="text1" w:themeTint="FF" w:themeShade="FF"/>
                <w:sz w:val="20"/>
                <w:szCs w:val="20"/>
              </w:rPr>
              <w:t>,</w:t>
            </w:r>
            <w:r w:rsidRPr="3FB30A3B" w:rsidR="000023B5">
              <w:rPr>
                <w:rFonts w:ascii="Times New Roman" w:hAnsi="Times New Roman" w:eastAsia="Times New Roman" w:cs="Times New Roman"/>
                <w:color w:val="000000" w:themeColor="text1" w:themeTint="FF" w:themeShade="FF"/>
                <w:sz w:val="20"/>
                <w:szCs w:val="20"/>
              </w:rPr>
              <w:t xml:space="preserve"> focusing on rhetoric, written and oral communication, the stages of the writing process and the products of academic writing, as well as on professional deontology. </w:t>
            </w:r>
          </w:p>
          <w:p w:rsidR="006F6FDF" w:rsidP="3FB30A3B" w:rsidRDefault="000023B5" w14:paraId="6D4EE081"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 xml:space="preserve">2. Using in-depth knowledge to explain and interpret the </w:t>
            </w:r>
            <w:r w:rsidRPr="3FB30A3B" w:rsidR="000023B5">
              <w:rPr>
                <w:rFonts w:ascii="Times New Roman" w:hAnsi="Times New Roman" w:eastAsia="Times New Roman" w:cs="Times New Roman"/>
                <w:color w:val="000000" w:themeColor="text1" w:themeTint="FF" w:themeShade="FF"/>
                <w:sz w:val="20"/>
                <w:szCs w:val="20"/>
              </w:rPr>
              <w:t>various types</w:t>
            </w:r>
            <w:r w:rsidRPr="3FB30A3B" w:rsidR="000023B5">
              <w:rPr>
                <w:rFonts w:ascii="Times New Roman" w:hAnsi="Times New Roman" w:eastAsia="Times New Roman" w:cs="Times New Roman"/>
                <w:color w:val="000000" w:themeColor="text1" w:themeTint="FF" w:themeShade="FF"/>
                <w:sz w:val="20"/>
                <w:szCs w:val="20"/>
              </w:rPr>
              <w:t xml:space="preserve"> of written communication (types of scientific texts) and oral communication (scientific communications) as well as the conventions that govern the production of scientific texts in English in the context of BA studies and the extended professional community (both national and international).</w:t>
            </w:r>
          </w:p>
          <w:p w:rsidR="006F6FDF" w:rsidP="3FB30A3B" w:rsidRDefault="000023B5" w14:paraId="6496C288"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 xml:space="preserve">3. Transferring learning concepts/principles/methods in written text reception and in production, focusing on the stages of the writing process, </w:t>
            </w:r>
            <w:r w:rsidRPr="3FB30A3B" w:rsidR="000023B5">
              <w:rPr>
                <w:rFonts w:ascii="Times New Roman" w:hAnsi="Times New Roman" w:eastAsia="Times New Roman" w:cs="Times New Roman"/>
                <w:color w:val="000000" w:themeColor="text1" w:themeTint="FF" w:themeShade="FF"/>
                <w:sz w:val="20"/>
                <w:szCs w:val="20"/>
              </w:rPr>
              <w:t>organizing</w:t>
            </w:r>
            <w:r w:rsidRPr="3FB30A3B" w:rsidR="000023B5">
              <w:rPr>
                <w:rFonts w:ascii="Times New Roman" w:hAnsi="Times New Roman" w:eastAsia="Times New Roman" w:cs="Times New Roman"/>
                <w:color w:val="000000" w:themeColor="text1" w:themeTint="FF" w:themeShade="FF"/>
                <w:sz w:val="20"/>
                <w:szCs w:val="20"/>
              </w:rPr>
              <w:t xml:space="preserve"> and developing ideas, text structure and the oral and written communication strategies specific to English specialized for the scientific discourse.</w:t>
            </w:r>
          </w:p>
          <w:p w:rsidR="006F6FDF" w:rsidP="3FB30A3B" w:rsidRDefault="000023B5" w14:paraId="57AE91A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 xml:space="preserve">4. Using the standard criteria acknowledged by the academic/professional community </w:t>
            </w:r>
            <w:r w:rsidRPr="3FB30A3B" w:rsidR="000023B5">
              <w:rPr>
                <w:rFonts w:ascii="Times New Roman" w:hAnsi="Times New Roman" w:eastAsia="Times New Roman" w:cs="Times New Roman"/>
                <w:color w:val="000000" w:themeColor="text1" w:themeTint="FF" w:themeShade="FF"/>
                <w:sz w:val="20"/>
                <w:szCs w:val="20"/>
              </w:rPr>
              <w:t>in order to</w:t>
            </w:r>
            <w:r w:rsidRPr="3FB30A3B" w:rsidR="000023B5">
              <w:rPr>
                <w:rFonts w:ascii="Times New Roman" w:hAnsi="Times New Roman" w:eastAsia="Times New Roman" w:cs="Times New Roman"/>
                <w:color w:val="000000" w:themeColor="text1" w:themeTint="FF" w:themeShade="FF"/>
                <w:sz w:val="20"/>
                <w:szCs w:val="20"/>
              </w:rPr>
              <w:t xml:space="preserve"> assess the quality of academic productions both oral and written in English</w:t>
            </w:r>
          </w:p>
          <w:p w:rsidR="006F6FDF" w:rsidP="3FB30A3B" w:rsidRDefault="000023B5" w14:paraId="1D0330B7"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006F6FDF" w:rsidP="3FB30A3B" w:rsidRDefault="000023B5" w14:paraId="74879924"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6. Completing the individual tasks independently/autonomously.</w:t>
            </w:r>
          </w:p>
          <w:p w:rsidR="006F6FDF" w:rsidP="3FB30A3B" w:rsidRDefault="000023B5" w14:paraId="7D1294DD"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7. Taking part in carrying out projects, as part of a pair or a team, focusing on becoming familiar with team roles in the academic working environment.</w:t>
            </w:r>
          </w:p>
          <w:p w:rsidR="006F6FDF" w:rsidP="3FB30A3B" w:rsidRDefault="000023B5" w14:paraId="30BFDB4C" w14:textId="77777777">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0"/>
              <w:jc w:val="both"/>
              <w:rPr>
                <w:color w:val="000000"/>
                <w:sz w:val="20"/>
                <w:szCs w:val="20"/>
              </w:rPr>
            </w:pPr>
            <w:r w:rsidRPr="3FB30A3B" w:rsidR="000023B5">
              <w:rPr>
                <w:rFonts w:ascii="Times New Roman" w:hAnsi="Times New Roman" w:eastAsia="Times New Roman" w:cs="Times New Roman"/>
                <w:color w:val="000000" w:themeColor="text1" w:themeTint="FF" w:themeShade="FF"/>
                <w:sz w:val="20"/>
                <w:szCs w:val="20"/>
              </w:rPr>
              <w:t xml:space="preserve">8. Managing the individual learning process, </w:t>
            </w:r>
            <w:r w:rsidRPr="3FB30A3B" w:rsidR="000023B5">
              <w:rPr>
                <w:rFonts w:ascii="Times New Roman" w:hAnsi="Times New Roman" w:eastAsia="Times New Roman" w:cs="Times New Roman"/>
                <w:color w:val="000000" w:themeColor="text1" w:themeTint="FF" w:themeShade="FF"/>
                <w:sz w:val="20"/>
                <w:szCs w:val="20"/>
              </w:rPr>
              <w:t>identifying</w:t>
            </w:r>
            <w:r w:rsidRPr="3FB30A3B" w:rsidR="000023B5">
              <w:rPr>
                <w:rFonts w:ascii="Times New Roman" w:hAnsi="Times New Roman" w:eastAsia="Times New Roman" w:cs="Times New Roman"/>
                <w:color w:val="000000" w:themeColor="text1" w:themeTint="FF" w:themeShade="FF"/>
                <w:sz w:val="20"/>
                <w:szCs w:val="20"/>
              </w:rPr>
              <w:t xml:space="preserve"> the learning needs, </w:t>
            </w:r>
            <w:r w:rsidRPr="3FB30A3B" w:rsidR="000023B5">
              <w:rPr>
                <w:rFonts w:ascii="Times New Roman" w:hAnsi="Times New Roman" w:eastAsia="Times New Roman" w:cs="Times New Roman"/>
                <w:color w:val="000000" w:themeColor="text1" w:themeTint="FF" w:themeShade="FF"/>
                <w:sz w:val="20"/>
                <w:szCs w:val="20"/>
              </w:rPr>
              <w:t>monitoring</w:t>
            </w:r>
            <w:r w:rsidRPr="3FB30A3B" w:rsidR="000023B5">
              <w:rPr>
                <w:rFonts w:ascii="Times New Roman" w:hAnsi="Times New Roman" w:eastAsia="Times New Roman" w:cs="Times New Roman"/>
                <w:color w:val="000000" w:themeColor="text1" w:themeTint="FF" w:themeShade="FF"/>
                <w:sz w:val="20"/>
                <w:szCs w:val="20"/>
              </w:rPr>
              <w:t xml:space="preserve"> and reflecting on using the intellectual work tools efficiently together with the traditional learning resources/t</w:t>
            </w:r>
            <w:r w:rsidRPr="3FB30A3B" w:rsidR="009408FC">
              <w:rPr>
                <w:rFonts w:ascii="Times New Roman" w:hAnsi="Times New Roman" w:eastAsia="Times New Roman" w:cs="Times New Roman"/>
                <w:color w:val="000000" w:themeColor="text1" w:themeTint="FF" w:themeShade="FF"/>
                <w:sz w:val="20"/>
                <w:szCs w:val="20"/>
              </w:rPr>
              <w:t>echniques/strategies and the ICT</w:t>
            </w:r>
            <w:r w:rsidRPr="3FB30A3B" w:rsidR="000023B5">
              <w:rPr>
                <w:rFonts w:ascii="Times New Roman" w:hAnsi="Times New Roman" w:eastAsia="Times New Roman" w:cs="Times New Roman"/>
                <w:color w:val="000000" w:themeColor="text1" w:themeTint="FF" w:themeShade="FF"/>
                <w:sz w:val="20"/>
                <w:szCs w:val="20"/>
              </w:rPr>
              <w:t xml:space="preserve"> tools. </w:t>
            </w:r>
          </w:p>
          <w:p w:rsidR="006F6FDF" w:rsidRDefault="006F6FDF" w14:paraId="08CE6F91" w14:textId="77777777">
            <w:pPr>
              <w:pStyle w:val="Normal1"/>
              <w:pBdr>
                <w:top w:val="nil"/>
                <w:left w:val="nil"/>
                <w:bottom w:val="nil"/>
                <w:right w:val="nil"/>
                <w:between w:val="nil"/>
              </w:pBdr>
              <w:spacing w:after="0" w:line="240" w:lineRule="auto"/>
              <w:ind w:left="360"/>
              <w:jc w:val="both"/>
              <w:rPr>
                <w:rFonts w:ascii="Times New Roman" w:hAnsi="Times New Roman" w:eastAsia="Times New Roman" w:cs="Times New Roman"/>
                <w:color w:val="000000"/>
                <w:sz w:val="20"/>
                <w:szCs w:val="20"/>
              </w:rPr>
            </w:pPr>
          </w:p>
        </w:tc>
      </w:tr>
    </w:tbl>
    <w:p w:rsidR="006F6FDF" w:rsidRDefault="006F6FDF" w14:paraId="61CDCEAD" w14:textId="77777777">
      <w:pPr>
        <w:pStyle w:val="Normal1"/>
        <w:spacing w:after="0" w:line="240" w:lineRule="auto"/>
        <w:rPr>
          <w:rFonts w:ascii="Times New Roman" w:hAnsi="Times New Roman" w:eastAsia="Times New Roman" w:cs="Times New Roman"/>
          <w:sz w:val="20"/>
          <w:szCs w:val="20"/>
        </w:rPr>
      </w:pPr>
    </w:p>
    <w:p w:rsidR="006F6FDF" w:rsidRDefault="000023B5" w14:paraId="26F18CC4"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8. Contents</w:t>
      </w:r>
    </w:p>
    <w:p w:rsidR="006F6FDF" w:rsidRDefault="006F6FDF" w14:paraId="6BB9E253" w14:textId="77777777">
      <w:pPr>
        <w:pStyle w:val="Normal1"/>
        <w:spacing w:after="0" w:line="240" w:lineRule="auto"/>
        <w:rPr>
          <w:rFonts w:ascii="Times New Roman" w:hAnsi="Times New Roman" w:eastAsia="Times New Roman" w:cs="Times New Roman"/>
          <w:sz w:val="20"/>
          <w:szCs w:val="20"/>
        </w:rPr>
      </w:pPr>
    </w:p>
    <w:tbl>
      <w:tblPr>
        <w:tblStyle w:val="a6"/>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5317"/>
        <w:gridCol w:w="3585"/>
        <w:gridCol w:w="1236"/>
      </w:tblGrid>
      <w:tr w:rsidR="006F6FDF" w:rsidTr="3FB30A3B" w14:paraId="10F5D785" w14:textId="77777777">
        <w:tc>
          <w:tcPr>
            <w:tcW w:w="5317" w:type="dxa"/>
            <w:shd w:val="clear" w:color="auto" w:fill="auto"/>
            <w:tcMar/>
          </w:tcPr>
          <w:p w:rsidR="006F6FDF" w:rsidRDefault="000023B5" w14:paraId="5AA58E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8.1 Lectures</w:t>
            </w:r>
          </w:p>
        </w:tc>
        <w:tc>
          <w:tcPr>
            <w:tcW w:w="3585" w:type="dxa"/>
            <w:shd w:val="clear" w:color="auto" w:fill="auto"/>
            <w:tcMar/>
          </w:tcPr>
          <w:p w:rsidR="006F6FDF" w:rsidRDefault="000023B5" w14:paraId="1551871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6F6FDF" w:rsidRDefault="000023B5" w14:paraId="4C94F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6F6FDF" w:rsidTr="3FB30A3B" w14:paraId="23DE523C" w14:textId="77777777">
        <w:tc>
          <w:tcPr>
            <w:tcW w:w="5317" w:type="dxa"/>
            <w:shd w:val="clear" w:color="auto" w:fill="auto"/>
            <w:tcMar/>
          </w:tcPr>
          <w:p w:rsidR="006F6FDF" w:rsidRDefault="006F6FDF" w14:paraId="52E562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07547A0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5043CB0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07459315" w14:textId="77777777">
        <w:tc>
          <w:tcPr>
            <w:tcW w:w="5317" w:type="dxa"/>
            <w:shd w:val="clear" w:color="auto" w:fill="auto"/>
            <w:tcMar/>
          </w:tcPr>
          <w:p w:rsidR="006F6FDF" w:rsidRDefault="006F6FDF" w14:paraId="6537F28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6DFB9E2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70DF9E5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44E871BC" w14:textId="77777777">
        <w:tc>
          <w:tcPr>
            <w:tcW w:w="5317" w:type="dxa"/>
            <w:shd w:val="clear" w:color="auto" w:fill="auto"/>
            <w:tcMar/>
          </w:tcPr>
          <w:p w:rsidR="006F6FDF" w:rsidRDefault="006F6FDF" w14:paraId="144A5D2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738610E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637805D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463F29E8" w14:textId="77777777">
        <w:tc>
          <w:tcPr>
            <w:tcW w:w="5317" w:type="dxa"/>
            <w:shd w:val="clear" w:color="auto" w:fill="auto"/>
            <w:tcMar/>
          </w:tcPr>
          <w:p w:rsidR="006F6FDF" w:rsidRDefault="006F6FDF" w14:paraId="3B7B4B8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3A0FF5F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5630AD6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1829076" w14:textId="77777777">
        <w:tc>
          <w:tcPr>
            <w:tcW w:w="5317" w:type="dxa"/>
            <w:shd w:val="clear" w:color="auto" w:fill="auto"/>
            <w:tcMar/>
          </w:tcPr>
          <w:p w:rsidR="006F6FDF" w:rsidRDefault="006F6FDF" w14:paraId="2BA226A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17AD93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0DE4B5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6204FF1" w14:textId="77777777">
        <w:tc>
          <w:tcPr>
            <w:tcW w:w="5317" w:type="dxa"/>
            <w:shd w:val="clear" w:color="auto" w:fill="auto"/>
            <w:tcMar/>
          </w:tcPr>
          <w:p w:rsidR="006F6FDF" w:rsidRDefault="006F6FDF" w14:paraId="2DBF0D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6B62F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02F2C34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80A4E5D" w14:textId="77777777">
        <w:tc>
          <w:tcPr>
            <w:tcW w:w="5317" w:type="dxa"/>
            <w:shd w:val="clear" w:color="auto" w:fill="auto"/>
            <w:tcMar/>
          </w:tcPr>
          <w:p w:rsidR="006F6FDF" w:rsidRDefault="006F6FDF" w14:paraId="192198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6F6FDF" w14:paraId="296FEF7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7194DBD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B9F123D" w14:textId="77777777">
        <w:tc>
          <w:tcPr>
            <w:tcW w:w="10138" w:type="dxa"/>
            <w:gridSpan w:val="3"/>
            <w:shd w:val="clear" w:color="auto" w:fill="auto"/>
            <w:tcMar/>
          </w:tcPr>
          <w:p w:rsidR="006F6FDF" w:rsidRDefault="000023B5" w14:paraId="0AC4F43A"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Bibliography</w:t>
            </w:r>
          </w:p>
        </w:tc>
      </w:tr>
      <w:tr w:rsidR="006F6FDF" w:rsidTr="3FB30A3B" w14:paraId="3A8B524E" w14:textId="77777777">
        <w:tc>
          <w:tcPr>
            <w:tcW w:w="5317" w:type="dxa"/>
            <w:shd w:val="clear" w:color="auto" w:fill="auto"/>
            <w:tcMar/>
          </w:tcPr>
          <w:p w:rsidR="006F6FDF" w:rsidRDefault="000023B5" w14:paraId="7539D9EF"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8.2 Seminars</w:t>
            </w:r>
          </w:p>
        </w:tc>
        <w:tc>
          <w:tcPr>
            <w:tcW w:w="3585" w:type="dxa"/>
            <w:shd w:val="clear" w:color="auto" w:fill="auto"/>
            <w:tcMar/>
          </w:tcPr>
          <w:p w:rsidR="006F6FDF" w:rsidRDefault="000023B5" w14:paraId="0F8AB9B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Teaching methods</w:t>
            </w:r>
          </w:p>
        </w:tc>
        <w:tc>
          <w:tcPr>
            <w:tcW w:w="1236" w:type="dxa"/>
            <w:shd w:val="clear" w:color="auto" w:fill="auto"/>
            <w:tcMar/>
          </w:tcPr>
          <w:p w:rsidR="006F6FDF" w:rsidRDefault="000023B5" w14:paraId="66E6B5D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Remarks</w:t>
            </w:r>
          </w:p>
        </w:tc>
      </w:tr>
      <w:tr w:rsidR="006F6FDF" w:rsidTr="3FB30A3B" w14:paraId="308E705E" w14:textId="77777777">
        <w:tc>
          <w:tcPr>
            <w:tcW w:w="5317" w:type="dxa"/>
            <w:shd w:val="clear" w:color="auto" w:fill="auto"/>
            <w:tcMar/>
          </w:tcPr>
          <w:p w:rsidR="006F6FDF" w:rsidRDefault="000023B5" w14:paraId="2C8233FD" w14:textId="77777777">
            <w:pPr>
              <w:pStyle w:val="Normal1"/>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Introduction into the practical course  </w:t>
            </w:r>
          </w:p>
          <w:p w:rsidR="006F6FDF" w:rsidRDefault="000023B5" w14:paraId="03FCC56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Information about the course ( contents, evaluation format, formative assessment, teaching and learning instruments)</w:t>
            </w:r>
          </w:p>
          <w:p w:rsidR="006F6FDF" w:rsidRDefault="000023B5" w14:paraId="29195D20"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Establishing the students’ needs analysis</w:t>
            </w:r>
          </w:p>
          <w:p w:rsidR="006F6FDF" w:rsidRDefault="000023B5" w14:paraId="06667C52"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Explaining the structure of the language competence test</w:t>
            </w:r>
          </w:p>
          <w:p w:rsidR="006F6FDF" w:rsidRDefault="006F6FDF" w14:paraId="769D0D3C" w14:textId="77777777">
            <w:pPr>
              <w:pStyle w:val="Normal1"/>
              <w:spacing w:after="0" w:line="240" w:lineRule="auto"/>
              <w:rPr>
                <w:rFonts w:ascii="Times New Roman" w:hAnsi="Times New Roman" w:eastAsia="Times New Roman" w:cs="Times New Roman"/>
                <w:sz w:val="20"/>
                <w:szCs w:val="20"/>
              </w:rPr>
            </w:pPr>
          </w:p>
        </w:tc>
        <w:tc>
          <w:tcPr>
            <w:tcW w:w="3585" w:type="dxa"/>
            <w:shd w:val="clear" w:color="auto" w:fill="auto"/>
            <w:tcMar/>
          </w:tcPr>
          <w:p w:rsidR="006F6FDF" w:rsidRDefault="000023B5" w14:paraId="7F61A498"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interactive presentation </w:t>
            </w:r>
          </w:p>
          <w:p w:rsidR="006F6FDF" w:rsidRDefault="000023B5" w14:paraId="57E6560D" w14:textId="77777777">
            <w:pPr>
              <w:pStyle w:val="Normal1"/>
              <w:numPr>
                <w:ilvl w:val="0"/>
                <w:numId w:val="9"/>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p w:rsidR="006F6FDF" w:rsidRDefault="006F6FDF" w14:paraId="54CD245A" w14:textId="77777777">
            <w:pPr>
              <w:pStyle w:val="Normal1"/>
              <w:pBdr>
                <w:top w:val="nil"/>
                <w:left w:val="nil"/>
                <w:bottom w:val="nil"/>
                <w:right w:val="nil"/>
                <w:between w:val="nil"/>
              </w:pBdr>
              <w:spacing w:after="0" w:line="240" w:lineRule="auto"/>
              <w:rPr>
                <w:rFonts w:ascii="Times New Roman" w:hAnsi="Times New Roman" w:eastAsia="Times New Roman" w:cs="Times New Roman"/>
                <w:sz w:val="20"/>
                <w:szCs w:val="20"/>
              </w:rPr>
            </w:pPr>
          </w:p>
          <w:p w:rsidR="006F6FDF" w:rsidRDefault="006F6FDF" w14:paraId="1231BE67"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6F6FDF" w:rsidRDefault="006F6FDF" w14:paraId="36FEB5B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291BD15A" w14:textId="77777777">
        <w:tc>
          <w:tcPr>
            <w:tcW w:w="5317" w:type="dxa"/>
            <w:shd w:val="clear" w:color="auto" w:fill="auto"/>
            <w:tcMar/>
          </w:tcPr>
          <w:p w:rsidR="006F6FDF" w:rsidRDefault="000023B5" w14:paraId="52400536" w14:textId="77777777">
            <w:pPr>
              <w:pStyle w:val="Normal1"/>
              <w:numPr>
                <w:ilvl w:val="0"/>
                <w:numId w:val="5"/>
              </w:numPr>
              <w:spacing w:before="240"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Niche tourism</w:t>
            </w:r>
          </w:p>
          <w:p w:rsidR="006F6FDF" w:rsidRDefault="000023B5" w14:paraId="2F6040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Sectors in niche tourism. Dealing with figures. Africa as niche tourism.</w:t>
            </w:r>
          </w:p>
          <w:p w:rsidR="006F6FDF" w:rsidRDefault="000023B5" w14:paraId="63CCEB81" w14:textId="77777777">
            <w:pPr>
              <w:pStyle w:val="Normal1"/>
              <w:spacing w:after="0" w:line="240" w:lineRule="auto"/>
              <w:jc w:val="both"/>
              <w:rPr>
                <w:rFonts w:ascii="Times New Roman" w:hAnsi="Times New Roman" w:eastAsia="Times New Roman" w:cs="Times New Roman"/>
                <w:i/>
                <w:sz w:val="20"/>
                <w:szCs w:val="20"/>
              </w:rPr>
            </w:pPr>
            <w:r>
              <w:rPr>
                <w:rFonts w:ascii="Times New Roman" w:hAnsi="Times New Roman" w:eastAsia="Times New Roman" w:cs="Times New Roman"/>
                <w:sz w:val="20"/>
                <w:szCs w:val="20"/>
              </w:rPr>
              <w:lastRenderedPageBreak/>
              <w:t xml:space="preserve">Idioms and collocations- </w:t>
            </w:r>
            <w:r>
              <w:rPr>
                <w:rFonts w:ascii="Times New Roman" w:hAnsi="Times New Roman" w:eastAsia="Times New Roman" w:cs="Times New Roman"/>
                <w:i/>
                <w:sz w:val="20"/>
                <w:szCs w:val="20"/>
              </w:rPr>
              <w:t>numbers.</w:t>
            </w:r>
          </w:p>
          <w:p w:rsidR="006F6FDF" w:rsidRDefault="000023B5" w14:paraId="30652F9C"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w:t>
            </w:r>
            <w:r>
              <w:rPr>
                <w:rFonts w:ascii="Times New Roman" w:hAnsi="Times New Roman" w:eastAsia="Times New Roman" w:cs="Times New Roman"/>
                <w:sz w:val="20"/>
                <w:szCs w:val="20"/>
              </w:rPr>
              <w:t>p</w:t>
            </w:r>
            <w:r>
              <w:rPr>
                <w:rFonts w:ascii="Times New Roman" w:hAnsi="Times New Roman" w:eastAsia="Times New Roman" w:cs="Times New Roman"/>
                <w:color w:val="000000"/>
                <w:sz w:val="20"/>
                <w:szCs w:val="20"/>
              </w:rPr>
              <w:t>etences.</w:t>
            </w:r>
          </w:p>
        </w:tc>
        <w:tc>
          <w:tcPr>
            <w:tcW w:w="3585" w:type="dxa"/>
            <w:shd w:val="clear" w:color="auto" w:fill="auto"/>
            <w:tcMar/>
          </w:tcPr>
          <w:p w:rsidR="006F6FDF" w:rsidRDefault="000023B5" w14:paraId="7C66267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6F6FDF" w:rsidRDefault="000023B5" w14:paraId="07AF172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42B2A64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4AC28A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0147FFD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debate</w:t>
            </w:r>
          </w:p>
          <w:p w:rsidR="006F6FDF" w:rsidRDefault="000023B5" w14:paraId="4F59F1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30D7AA69"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7196D064"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1F9641BC" w14:textId="77777777">
        <w:tc>
          <w:tcPr>
            <w:tcW w:w="5317" w:type="dxa"/>
            <w:shd w:val="clear" w:color="auto" w:fill="auto"/>
            <w:tcMar/>
          </w:tcPr>
          <w:p w:rsidR="006F6FDF" w:rsidRDefault="000023B5" w14:paraId="4539BEEA"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Niche tourism products</w:t>
            </w:r>
          </w:p>
          <w:p w:rsidR="006F6FDF" w:rsidRDefault="000023B5" w14:paraId="44AF9BA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Medical and wellness tourism.</w:t>
            </w:r>
          </w:p>
          <w:p w:rsidR="006F6FDF" w:rsidRDefault="000023B5" w14:paraId="2D32996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Services and packages for niche tourism.</w:t>
            </w:r>
          </w:p>
          <w:p w:rsidR="006F6FDF" w:rsidRDefault="000023B5" w14:paraId="633F997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6F6FDF" w:rsidRDefault="006F6FDF" w14:paraId="34FF1C98" w14:textId="77777777">
            <w:pPr>
              <w:pStyle w:val="Normal1"/>
              <w:spacing w:after="0" w:line="240" w:lineRule="auto"/>
              <w:jc w:val="both"/>
              <w:rPr>
                <w:rFonts w:ascii="Times New Roman" w:hAnsi="Times New Roman" w:eastAsia="Times New Roman" w:cs="Times New Roman"/>
                <w:sz w:val="20"/>
                <w:szCs w:val="20"/>
              </w:rPr>
            </w:pPr>
          </w:p>
        </w:tc>
        <w:tc>
          <w:tcPr>
            <w:tcW w:w="3585" w:type="dxa"/>
            <w:shd w:val="clear" w:color="auto" w:fill="auto"/>
            <w:tcMar/>
          </w:tcPr>
          <w:p w:rsidR="006F6FDF" w:rsidRDefault="000023B5" w14:paraId="290580E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40A3A01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7F2525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34A17564"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245D757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6D072C0D" w14:textId="77777777">
            <w:pPr>
              <w:pStyle w:val="Normal1"/>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p>
        </w:tc>
        <w:tc>
          <w:tcPr>
            <w:tcW w:w="1236" w:type="dxa"/>
            <w:shd w:val="clear" w:color="auto" w:fill="auto"/>
            <w:tcMar/>
          </w:tcPr>
          <w:p w:rsidR="006F6FDF" w:rsidRDefault="006F6FDF" w14:paraId="48A2191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432020C9" w14:textId="77777777">
        <w:tc>
          <w:tcPr>
            <w:tcW w:w="5317" w:type="dxa"/>
            <w:shd w:val="clear" w:color="auto" w:fill="auto"/>
            <w:tcMar/>
          </w:tcPr>
          <w:p w:rsidR="006F6FDF" w:rsidRDefault="000023B5" w14:paraId="5700D135"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Cultural tourism</w:t>
            </w:r>
          </w:p>
          <w:p w:rsidR="006F6FDF" w:rsidRDefault="000023B5" w14:paraId="596C182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Profile of cultural tourism. Linking words.</w:t>
            </w:r>
          </w:p>
          <w:p w:rsidR="006F6FDF" w:rsidRDefault="000023B5" w14:paraId="3C834D36"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Fairs and exhibitions. </w:t>
            </w:r>
          </w:p>
          <w:p w:rsidR="006F6FDF" w:rsidRDefault="000023B5" w14:paraId="0C0F3A3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color w:val="000000"/>
                <w:sz w:val="20"/>
                <w:szCs w:val="20"/>
              </w:rPr>
              <w:t xml:space="preserve">   Developing reading, listening and speaking competences.</w:t>
            </w:r>
          </w:p>
          <w:p w:rsidR="006F6FDF" w:rsidRDefault="006F6FDF" w14:paraId="6BD18F9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7B581BD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26BA7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1C2F26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2B78E0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705B8A1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238601FE"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6F6FDF" w:rsidRDefault="006F6FDF" w14:paraId="0F3CAB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68DE25A" w14:textId="77777777">
        <w:tc>
          <w:tcPr>
            <w:tcW w:w="5317" w:type="dxa"/>
            <w:shd w:val="clear" w:color="auto" w:fill="auto"/>
            <w:tcMar/>
          </w:tcPr>
          <w:p w:rsidR="006F6FDF" w:rsidRDefault="000023B5" w14:paraId="24F4A62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Festival and event tourism</w:t>
            </w:r>
          </w:p>
          <w:p w:rsidR="006F6FDF" w:rsidRDefault="000023B5" w14:paraId="235DA6B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Features of festival tourism.</w:t>
            </w:r>
          </w:p>
          <w:p w:rsidR="006F6FDF" w:rsidRDefault="000023B5" w14:paraId="31D29EF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Destinations and particular aspects.</w:t>
            </w:r>
          </w:p>
          <w:p w:rsidR="006F6FDF" w:rsidRDefault="000023B5" w14:paraId="0AC1ADF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6F6FDF" w:rsidRDefault="000023B5" w14:paraId="5B8CE577"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Writing:reports</w:t>
            </w:r>
          </w:p>
        </w:tc>
        <w:tc>
          <w:tcPr>
            <w:tcW w:w="3585" w:type="dxa"/>
            <w:shd w:val="clear" w:color="auto" w:fill="auto"/>
            <w:tcMar/>
          </w:tcPr>
          <w:p w:rsidR="006F6FDF" w:rsidRDefault="000023B5" w14:paraId="10F5DB2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0A92112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27770AB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1E7674A7"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1E9EDD5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5B08B5D1" w14:textId="77777777">
            <w:pPr>
              <w:pStyle w:val="Normal1"/>
              <w:numPr>
                <w:ilvl w:val="0"/>
                <w:numId w:val="6"/>
              </w:numPr>
              <w:pBdr>
                <w:top w:val="nil"/>
                <w:left w:val="nil"/>
                <w:bottom w:val="nil"/>
                <w:right w:val="nil"/>
                <w:between w:val="nil"/>
              </w:pBdr>
              <w:spacing w:after="0" w:line="240" w:lineRule="auto"/>
              <w:rPr>
                <w:color w:val="000000"/>
                <w:sz w:val="20"/>
                <w:szCs w:val="20"/>
              </w:rPr>
            </w:pPr>
          </w:p>
        </w:tc>
        <w:tc>
          <w:tcPr>
            <w:tcW w:w="1236" w:type="dxa"/>
            <w:shd w:val="clear" w:color="auto" w:fill="auto"/>
            <w:tcMar/>
          </w:tcPr>
          <w:p w:rsidR="006F6FDF" w:rsidRDefault="006F6FDF" w14:paraId="16DEB4A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782BAC89" w14:textId="77777777">
        <w:tc>
          <w:tcPr>
            <w:tcW w:w="5317" w:type="dxa"/>
            <w:shd w:val="clear" w:color="auto" w:fill="auto"/>
            <w:tcMar/>
          </w:tcPr>
          <w:p w:rsidR="006F6FDF" w:rsidRDefault="000023B5" w14:paraId="6ED99748"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Running a hotel</w:t>
            </w:r>
          </w:p>
          <w:p w:rsidR="006F6FDF" w:rsidRDefault="000023B5" w14:paraId="3D1C2821"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hospitality industry. Jobs in a hotel. Describing skills and responsibilities. </w:t>
            </w:r>
          </w:p>
          <w:p w:rsidR="006F6FDF" w:rsidRDefault="000023B5" w14:paraId="09E60BB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6F6FDF" w:rsidRDefault="000023B5" w14:paraId="54F9AE05" w14:textId="77777777">
            <w:pPr>
              <w:pStyle w:val="Normal1"/>
              <w:spacing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 xml:space="preserve">   </w:t>
            </w:r>
          </w:p>
        </w:tc>
        <w:tc>
          <w:tcPr>
            <w:tcW w:w="3585" w:type="dxa"/>
            <w:shd w:val="clear" w:color="auto" w:fill="auto"/>
            <w:tcMar/>
          </w:tcPr>
          <w:p w:rsidR="006F6FDF" w:rsidRDefault="000023B5" w14:paraId="032D2F2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58B28951"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51F936F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2A02EE7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0312B8DA"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0AD9C6F4" w14:textId="77777777">
            <w:pPr>
              <w:pStyle w:val="Normal1"/>
              <w:spacing w:after="0" w:line="240" w:lineRule="auto"/>
              <w:rPr>
                <w:rFonts w:ascii="Times New Roman" w:hAnsi="Times New Roman" w:eastAsia="Times New Roman" w:cs="Times New Roman"/>
                <w:sz w:val="20"/>
                <w:szCs w:val="20"/>
              </w:rPr>
            </w:pPr>
          </w:p>
        </w:tc>
        <w:tc>
          <w:tcPr>
            <w:tcW w:w="1236" w:type="dxa"/>
            <w:shd w:val="clear" w:color="auto" w:fill="auto"/>
            <w:tcMar/>
          </w:tcPr>
          <w:p w:rsidR="006F6FDF" w:rsidRDefault="006F6FDF" w14:paraId="4B1F511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1094C56A" w14:textId="77777777">
        <w:tc>
          <w:tcPr>
            <w:tcW w:w="5317" w:type="dxa"/>
            <w:shd w:val="clear" w:color="auto" w:fill="auto"/>
            <w:tcMar/>
          </w:tcPr>
          <w:p w:rsidR="006F6FDF" w:rsidRDefault="000023B5" w14:paraId="772333FA"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Human resource in the hospitality industry</w:t>
            </w:r>
          </w:p>
          <w:p w:rsidR="006F6FDF" w:rsidRDefault="000023B5" w14:paraId="31047FA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Staff problems. Hotel inspection and grading.</w:t>
            </w:r>
          </w:p>
          <w:p w:rsidR="006F6FDF" w:rsidRDefault="000023B5" w14:paraId="4102A33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Developing reading, listening and speaking competences</w:t>
            </w:r>
          </w:p>
          <w:p w:rsidR="006F6FDF" w:rsidRDefault="006F6FDF" w14:paraId="65F9C3DC" w14:textId="77777777">
            <w:pPr>
              <w:pStyle w:val="Normal1"/>
              <w:widowControl w:val="0"/>
              <w:pBdr>
                <w:top w:val="nil"/>
                <w:left w:val="nil"/>
                <w:bottom w:val="nil"/>
                <w:right w:val="nil"/>
                <w:between w:val="nil"/>
              </w:pBdr>
              <w:tabs>
                <w:tab w:val="left" w:pos="3619"/>
              </w:tabs>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2A30BD86"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094A5D8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7D2A28C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1159BA0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critical thinking  </w:t>
            </w:r>
          </w:p>
          <w:p w:rsidR="006F6FDF" w:rsidRDefault="000023B5" w14:paraId="3F673C93"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p w:rsidR="006F6FDF" w:rsidRDefault="006F6FDF" w14:paraId="5023141B" w14:textId="77777777">
            <w:pPr>
              <w:pStyle w:val="Normal1"/>
              <w:numPr>
                <w:ilvl w:val="0"/>
                <w:numId w:val="6"/>
              </w:numPr>
              <w:spacing w:after="0" w:line="240" w:lineRule="auto"/>
              <w:rPr>
                <w:rFonts w:ascii="Times New Roman" w:hAnsi="Times New Roman" w:eastAsia="Times New Roman" w:cs="Times New Roman"/>
                <w:sz w:val="20"/>
                <w:szCs w:val="20"/>
              </w:rPr>
            </w:pPr>
          </w:p>
        </w:tc>
        <w:tc>
          <w:tcPr>
            <w:tcW w:w="1236" w:type="dxa"/>
            <w:shd w:val="clear" w:color="auto" w:fill="auto"/>
            <w:tcMar/>
          </w:tcPr>
          <w:p w:rsidR="006F6FDF" w:rsidRDefault="006F6FDF" w14:paraId="1F3B140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330F7ADE" w14:textId="77777777">
        <w:tc>
          <w:tcPr>
            <w:tcW w:w="5317" w:type="dxa"/>
            <w:shd w:val="clear" w:color="auto" w:fill="auto"/>
            <w:tcMar/>
          </w:tcPr>
          <w:p w:rsidR="006F6FDF" w:rsidRDefault="000023B5" w14:paraId="5014884D"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Customer service</w:t>
            </w:r>
          </w:p>
          <w:p w:rsidR="006F6FDF" w:rsidRDefault="000023B5" w14:paraId="3405974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Customer expectations. Codes of conduct.</w:t>
            </w:r>
          </w:p>
          <w:p w:rsidR="006F6FDF" w:rsidRDefault="000023B5" w14:paraId="2A341F6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Idioms and collocations-</w:t>
            </w: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service</w:t>
            </w:r>
          </w:p>
          <w:p w:rsidR="006F6FDF" w:rsidRDefault="000023B5" w14:paraId="2522B81A"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6F6FDF" w:rsidRDefault="006F6FDF" w14:paraId="562C75D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57E104D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35D7A32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4D6B191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43C8E3F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6F6FDF" w:rsidRDefault="000023B5" w14:paraId="2FD03C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6F6FDF" w:rsidRDefault="006F6FDF" w14:paraId="664355A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75C152EE" w14:textId="77777777">
        <w:tc>
          <w:tcPr>
            <w:tcW w:w="5317" w:type="dxa"/>
            <w:shd w:val="clear" w:color="auto" w:fill="auto"/>
            <w:tcMar/>
          </w:tcPr>
          <w:p w:rsidR="006F6FDF" w:rsidRDefault="000023B5" w14:paraId="636DA3E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Business travel</w:t>
            </w:r>
          </w:p>
          <w:p w:rsidR="006F6FDF" w:rsidRDefault="000023B5" w14:paraId="587865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Features of business travel. Business travellers and incentives.</w:t>
            </w:r>
          </w:p>
          <w:p w:rsidR="006F6FDF" w:rsidRDefault="000023B5" w14:paraId="18001E20"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Team-building events.</w:t>
            </w:r>
          </w:p>
          <w:p w:rsidR="006F6FDF" w:rsidRDefault="000023B5" w14:paraId="0FAC273B"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6F6FDF" w:rsidRDefault="000023B5" w14:paraId="2CE19B19"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Writing: </w:t>
            </w:r>
            <w:r>
              <w:rPr>
                <w:rFonts w:ascii="Times New Roman" w:hAnsi="Times New Roman" w:eastAsia="Times New Roman" w:cs="Times New Roman"/>
                <w:sz w:val="20"/>
                <w:szCs w:val="20"/>
              </w:rPr>
              <w:t>emails</w:t>
            </w:r>
          </w:p>
          <w:p w:rsidR="006F6FDF" w:rsidRDefault="006F6FDF" w14:paraId="1A965116"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4118550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63FD1BAB"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20E4194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36C7C002"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6F6FDF" w:rsidRDefault="000023B5" w14:paraId="51A48603"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6F6FDF" w:rsidRDefault="006F6FDF" w14:paraId="7DF4E37C"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6D55CD98" w14:textId="77777777">
        <w:tc>
          <w:tcPr>
            <w:tcW w:w="5317" w:type="dxa"/>
            <w:shd w:val="clear" w:color="auto" w:fill="auto"/>
            <w:tcMar/>
          </w:tcPr>
          <w:p w:rsidR="006F6FDF" w:rsidRDefault="000023B5" w14:paraId="25F1BCA6"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Guiding</w:t>
            </w:r>
          </w:p>
          <w:p w:rsidR="006F6FDF" w:rsidRDefault="000023B5" w14:paraId="022A2A05"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Working as a tour guide- etiquette</w:t>
            </w:r>
          </w:p>
          <w:p w:rsidR="006F6FDF" w:rsidRDefault="000023B5" w14:paraId="27C40390"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On tour- guiding commentaries and language</w:t>
            </w:r>
          </w:p>
          <w:p w:rsidR="006F6FDF" w:rsidRDefault="000023B5" w14:paraId="3F75E56C"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i/>
                <w:color w:val="000000"/>
                <w:sz w:val="20"/>
                <w:szCs w:val="20"/>
              </w:rPr>
            </w:pPr>
            <w:r>
              <w:rPr>
                <w:rFonts w:ascii="Times New Roman" w:hAnsi="Times New Roman" w:eastAsia="Times New Roman" w:cs="Times New Roman"/>
                <w:color w:val="000000"/>
                <w:sz w:val="20"/>
                <w:szCs w:val="20"/>
              </w:rPr>
              <w:t xml:space="preserve">Idioms and </w:t>
            </w:r>
            <w:r>
              <w:rPr>
                <w:rFonts w:ascii="Times New Roman" w:hAnsi="Times New Roman" w:eastAsia="Times New Roman" w:cs="Times New Roman"/>
                <w:sz w:val="20"/>
                <w:szCs w:val="20"/>
              </w:rPr>
              <w:t xml:space="preserve">collocations- </w:t>
            </w:r>
            <w:r>
              <w:rPr>
                <w:rFonts w:ascii="Times New Roman" w:hAnsi="Times New Roman" w:eastAsia="Times New Roman" w:cs="Times New Roman"/>
                <w:i/>
                <w:sz w:val="20"/>
                <w:szCs w:val="20"/>
              </w:rPr>
              <w:t>guide</w:t>
            </w:r>
          </w:p>
          <w:p w:rsidR="006F6FDF" w:rsidRDefault="000023B5" w14:paraId="182E75A7"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Developing reading, listening and speaking competences</w:t>
            </w:r>
          </w:p>
          <w:p w:rsidR="006F6FDF" w:rsidRDefault="006F6FDF" w14:paraId="44FB30F8"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52B2608D"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2B9F0415"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331AF77F"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6783D63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6F6FDF" w:rsidRDefault="000023B5" w14:paraId="2B22319F"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6F6FDF" w:rsidRDefault="006F6FDF" w14:paraId="1DA6542E"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1618EEF0" w14:textId="77777777">
        <w:tc>
          <w:tcPr>
            <w:tcW w:w="5317" w:type="dxa"/>
            <w:shd w:val="clear" w:color="auto" w:fill="auto"/>
            <w:tcMar/>
          </w:tcPr>
          <w:p w:rsidR="006F6FDF" w:rsidRDefault="000023B5" w14:paraId="29A9D2D6"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Space tourism</w:t>
            </w:r>
          </w:p>
          <w:p w:rsidR="006F6FDF" w:rsidRDefault="000023B5" w14:paraId="7E80A996"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Commercial space flights. Environmental impact.</w:t>
            </w:r>
          </w:p>
          <w:p w:rsidR="006F6FDF" w:rsidRDefault="000023B5" w14:paraId="1058C7B0"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 </w:t>
            </w:r>
            <w:r>
              <w:rPr>
                <w:rFonts w:ascii="Times New Roman" w:hAnsi="Times New Roman" w:eastAsia="Times New Roman" w:cs="Times New Roman"/>
                <w:i/>
                <w:sz w:val="20"/>
                <w:szCs w:val="20"/>
              </w:rPr>
              <w:t>space</w:t>
            </w:r>
          </w:p>
          <w:p w:rsidR="006F6FDF" w:rsidRDefault="000023B5" w14:paraId="7C727AF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6F6FDF" w:rsidRDefault="000023B5" w14:paraId="5A205FD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Writing: articles</w:t>
            </w:r>
          </w:p>
          <w:p w:rsidR="006F6FDF" w:rsidRDefault="006F6FDF" w14:paraId="3041E394"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p w:rsidR="006F6FDF" w:rsidRDefault="006F6FDF" w14:paraId="722B00AE" w14:textId="77777777">
            <w:pPr>
              <w:pStyle w:val="Normal1"/>
              <w:widowControl w:val="0"/>
              <w:pBdr>
                <w:top w:val="nil"/>
                <w:left w:val="nil"/>
                <w:bottom w:val="nil"/>
                <w:right w:val="nil"/>
                <w:between w:val="nil"/>
              </w:pBdr>
              <w:spacing w:after="0" w:line="240" w:lineRule="auto"/>
              <w:ind w:left="360"/>
              <w:rPr>
                <w:rFonts w:ascii="Times New Roman" w:hAnsi="Times New Roman" w:eastAsia="Times New Roman" w:cs="Times New Roman"/>
                <w:color w:val="000000"/>
                <w:sz w:val="20"/>
                <w:szCs w:val="20"/>
              </w:rPr>
            </w:pPr>
          </w:p>
        </w:tc>
        <w:tc>
          <w:tcPr>
            <w:tcW w:w="3585" w:type="dxa"/>
            <w:shd w:val="clear" w:color="auto" w:fill="auto"/>
            <w:tcMar/>
          </w:tcPr>
          <w:p w:rsidR="006F6FDF" w:rsidRDefault="000023B5" w14:paraId="4CDFF41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interactive presentation </w:t>
            </w:r>
          </w:p>
          <w:p w:rsidR="006F6FDF" w:rsidRDefault="000023B5" w14:paraId="7E02B2F0"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lastRenderedPageBreak/>
              <w:t>pair/group work </w:t>
            </w:r>
          </w:p>
          <w:p w:rsidR="006F6FDF" w:rsidRDefault="000023B5" w14:paraId="53CE71C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6608444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6F6FDF" w:rsidRDefault="000023B5" w14:paraId="567B6DB4"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6F6FDF" w:rsidRDefault="006F6FDF" w14:paraId="42C6D796"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18D6F581" w14:textId="77777777">
        <w:tc>
          <w:tcPr>
            <w:tcW w:w="5317" w:type="dxa"/>
            <w:shd w:val="clear" w:color="auto" w:fill="auto"/>
            <w:tcMar/>
          </w:tcPr>
          <w:p w:rsidR="006F6FDF" w:rsidRDefault="000023B5" w14:paraId="09CA63DA" w14:textId="77777777">
            <w:pPr>
              <w:pStyle w:val="Normal1"/>
              <w:widowControl w:val="0"/>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Developments in tourism </w:t>
            </w:r>
          </w:p>
          <w:p w:rsidR="006F6FDF" w:rsidRDefault="000023B5" w14:paraId="6106C2B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Sustainable tourism and new trends in tourism</w:t>
            </w:r>
          </w:p>
          <w:p w:rsidR="006F6FDF" w:rsidRDefault="000023B5" w14:paraId="3123695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Challenges and opportunities after the epidemic crisis.</w:t>
            </w:r>
          </w:p>
          <w:p w:rsidR="006F6FDF" w:rsidRDefault="000023B5" w14:paraId="140E7D13"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Idioms and collocations- </w:t>
            </w:r>
            <w:r>
              <w:rPr>
                <w:rFonts w:ascii="Times New Roman" w:hAnsi="Times New Roman" w:eastAsia="Times New Roman" w:cs="Times New Roman"/>
                <w:i/>
                <w:sz w:val="20"/>
                <w:szCs w:val="20"/>
              </w:rPr>
              <w:t>future</w:t>
            </w:r>
          </w:p>
          <w:p w:rsidR="006F6FDF" w:rsidRDefault="000023B5" w14:paraId="3C87067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Developing reading, listening and speaking competences</w:t>
            </w:r>
          </w:p>
          <w:p w:rsidR="006F6FDF" w:rsidRDefault="000023B5" w14:paraId="76085B12"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Digital storytelling</w:t>
            </w:r>
          </w:p>
        </w:tc>
        <w:tc>
          <w:tcPr>
            <w:tcW w:w="3585" w:type="dxa"/>
            <w:shd w:val="clear" w:color="auto" w:fill="auto"/>
            <w:tcMar/>
          </w:tcPr>
          <w:p w:rsidR="006F6FDF" w:rsidRDefault="000023B5" w14:paraId="0905899E"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interactive presentation </w:t>
            </w:r>
          </w:p>
          <w:p w:rsidR="006F6FDF" w:rsidRDefault="000023B5" w14:paraId="7637FF68"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pair/group work </w:t>
            </w:r>
          </w:p>
          <w:p w:rsidR="006F6FDF" w:rsidRDefault="000023B5" w14:paraId="0D24B13C"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vocabulary/listening/reading exercises </w:t>
            </w:r>
          </w:p>
          <w:p w:rsidR="006F6FDF" w:rsidRDefault="000023B5" w14:paraId="4E532829" w14:textId="77777777">
            <w:pPr>
              <w:pStyle w:val="Normal1"/>
              <w:numPr>
                <w:ilvl w:val="0"/>
                <w:numId w:val="6"/>
              </w:numPr>
              <w:pBdr>
                <w:top w:val="nil"/>
                <w:left w:val="nil"/>
                <w:bottom w:val="nil"/>
                <w:right w:val="nil"/>
                <w:between w:val="nil"/>
              </w:pBdr>
              <w:spacing w:after="0" w:line="240" w:lineRule="auto"/>
              <w:rPr>
                <w:color w:val="000000"/>
                <w:sz w:val="11"/>
                <w:szCs w:val="11"/>
              </w:rPr>
            </w:pPr>
            <w:r>
              <w:rPr>
                <w:rFonts w:ascii="Times New Roman" w:hAnsi="Times New Roman" w:eastAsia="Times New Roman" w:cs="Times New Roman"/>
                <w:color w:val="000000"/>
                <w:sz w:val="20"/>
                <w:szCs w:val="20"/>
              </w:rPr>
              <w:t xml:space="preserve">critical thinking   </w:t>
            </w:r>
          </w:p>
          <w:p w:rsidR="006F6FDF" w:rsidRDefault="000023B5" w14:paraId="7E58ED21"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heuristic conversation </w:t>
            </w:r>
          </w:p>
        </w:tc>
        <w:tc>
          <w:tcPr>
            <w:tcW w:w="1236" w:type="dxa"/>
            <w:shd w:val="clear" w:color="auto" w:fill="auto"/>
            <w:tcMar/>
          </w:tcPr>
          <w:p w:rsidR="006F6FDF" w:rsidRDefault="006F6FDF" w14:paraId="6E1831B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2B9960FB" w14:textId="77777777">
        <w:tc>
          <w:tcPr>
            <w:tcW w:w="5317" w:type="dxa"/>
            <w:shd w:val="clear" w:color="auto" w:fill="auto"/>
            <w:tcMar/>
          </w:tcPr>
          <w:p w:rsidR="006F6FDF" w:rsidRDefault="000023B5" w14:paraId="08910BD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Review and consolidation. Formative assessment.</w:t>
            </w:r>
          </w:p>
          <w:p w:rsidR="006F6FDF" w:rsidRDefault="000023B5" w14:paraId="09C376D6" w14:textId="77777777">
            <w:pPr>
              <w:pStyle w:val="Normal1"/>
              <w:widowControl w:val="0"/>
              <w:pBdr>
                <w:top w:val="nil"/>
                <w:left w:val="nil"/>
                <w:bottom w:val="nil"/>
                <w:right w:val="nil"/>
                <w:between w:val="nil"/>
              </w:pBdr>
              <w:spacing w:after="0" w:line="240" w:lineRule="auto"/>
              <w:ind w:left="720"/>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Escape room challenge</w:t>
            </w:r>
          </w:p>
        </w:tc>
        <w:tc>
          <w:tcPr>
            <w:tcW w:w="3585" w:type="dxa"/>
            <w:shd w:val="clear" w:color="auto" w:fill="auto"/>
            <w:tcMar/>
          </w:tcPr>
          <w:p w:rsidR="006F6FDF" w:rsidRDefault="000023B5" w14:paraId="58F160DD"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Digital/ physical escape room challenge</w:t>
            </w:r>
          </w:p>
        </w:tc>
        <w:tc>
          <w:tcPr>
            <w:tcW w:w="1236" w:type="dxa"/>
            <w:shd w:val="clear" w:color="auto" w:fill="auto"/>
            <w:tcMar/>
          </w:tcPr>
          <w:p w:rsidR="006F6FDF" w:rsidRDefault="006F6FDF" w14:paraId="54E11D2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282F95F1" w14:textId="77777777">
        <w:tc>
          <w:tcPr>
            <w:tcW w:w="5317" w:type="dxa"/>
            <w:shd w:val="clear" w:color="auto" w:fill="auto"/>
            <w:tcMar/>
          </w:tcPr>
          <w:p w:rsidR="006F6FDF" w:rsidRDefault="000023B5" w14:paraId="77EFC0C2" w14:textId="77777777">
            <w:pPr>
              <w:pStyle w:val="Normal1"/>
              <w:widowControl w:val="0"/>
              <w:numPr>
                <w:ilvl w:val="0"/>
                <w:numId w:val="5"/>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Course evaluation and exam</w:t>
            </w:r>
          </w:p>
        </w:tc>
        <w:tc>
          <w:tcPr>
            <w:tcW w:w="3585" w:type="dxa"/>
            <w:shd w:val="clear" w:color="auto" w:fill="auto"/>
            <w:tcMar/>
          </w:tcPr>
          <w:p w:rsidR="006F6FDF" w:rsidRDefault="000023B5" w14:paraId="2DB02058" w14:textId="77777777">
            <w:pPr>
              <w:pStyle w:val="Normal1"/>
              <w:numPr>
                <w:ilvl w:val="0"/>
                <w:numId w:val="6"/>
              </w:numPr>
              <w:pBdr>
                <w:top w:val="nil"/>
                <w:left w:val="nil"/>
                <w:bottom w:val="nil"/>
                <w:right w:val="nil"/>
                <w:between w:val="nil"/>
              </w:pBdr>
              <w:spacing w:after="0" w:line="240" w:lineRule="auto"/>
              <w:rPr>
                <w:color w:val="000000"/>
                <w:sz w:val="20"/>
                <w:szCs w:val="20"/>
              </w:rPr>
            </w:pPr>
            <w:r>
              <w:rPr>
                <w:rFonts w:ascii="Times New Roman" w:hAnsi="Times New Roman" w:eastAsia="Times New Roman" w:cs="Times New Roman"/>
                <w:color w:val="000000"/>
                <w:sz w:val="20"/>
                <w:szCs w:val="20"/>
              </w:rPr>
              <w:t>Written exam</w:t>
            </w:r>
          </w:p>
        </w:tc>
        <w:tc>
          <w:tcPr>
            <w:tcW w:w="1236" w:type="dxa"/>
            <w:shd w:val="clear" w:color="auto" w:fill="auto"/>
            <w:tcMar/>
          </w:tcPr>
          <w:p w:rsidR="006F6FDF" w:rsidRDefault="006F6FDF" w14:paraId="31126E5D"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rsidTr="3FB30A3B" w14:paraId="4FC3207A" w14:textId="77777777">
        <w:tc>
          <w:tcPr>
            <w:tcW w:w="10138" w:type="dxa"/>
            <w:gridSpan w:val="3"/>
            <w:shd w:val="clear" w:color="auto" w:fill="auto"/>
            <w:tcMar/>
          </w:tcPr>
          <w:p w:rsidR="006F6FDF" w:rsidRDefault="000023B5" w14:paraId="234BE832"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Bibliography</w:t>
            </w:r>
          </w:p>
          <w:p w:rsidR="006F6FDF" w:rsidRDefault="000023B5" w14:paraId="2657EF28"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Books</w:t>
            </w:r>
          </w:p>
          <w:p w:rsidR="006F6FDF" w:rsidRDefault="000023B5" w14:paraId="7DA0992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Strutt, Peter; </w:t>
            </w:r>
            <w:r>
              <w:rPr>
                <w:rFonts w:ascii="Times New Roman" w:hAnsi="Times New Roman" w:eastAsia="Times New Roman" w:cs="Times New Roman"/>
                <w:i/>
                <w:sz w:val="20"/>
                <w:szCs w:val="20"/>
              </w:rPr>
              <w:t>English for International Tourism- Intermediate New Edition,</w:t>
            </w:r>
            <w:r>
              <w:rPr>
                <w:rFonts w:ascii="Times New Roman" w:hAnsi="Times New Roman" w:eastAsia="Times New Roman" w:cs="Times New Roman"/>
                <w:sz w:val="20"/>
                <w:szCs w:val="20"/>
              </w:rPr>
              <w:t xml:space="preserve"> Pearson Longman, 2013.</w:t>
            </w:r>
          </w:p>
          <w:p w:rsidR="006F6FDF" w:rsidRDefault="000023B5" w14:paraId="182B7C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Foley, Mark; Hall, Diane; </w:t>
            </w:r>
            <w:r>
              <w:rPr>
                <w:rFonts w:ascii="Times New Roman" w:hAnsi="Times New Roman" w:eastAsia="Times New Roman" w:cs="Times New Roman"/>
                <w:i/>
                <w:sz w:val="20"/>
                <w:szCs w:val="20"/>
              </w:rPr>
              <w:t>Longman Advanced Learners’ Grammar. A self-study reference &amp; practice book with answers</w:t>
            </w:r>
            <w:r>
              <w:rPr>
                <w:rFonts w:ascii="Times New Roman" w:hAnsi="Times New Roman" w:eastAsia="Times New Roman" w:cs="Times New Roman"/>
                <w:sz w:val="20"/>
                <w:szCs w:val="20"/>
              </w:rPr>
              <w:t>, Longman, Harlow, 2003.</w:t>
            </w:r>
          </w:p>
          <w:p w:rsidR="006F6FDF" w:rsidRDefault="000023B5" w14:paraId="7C450A4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Jordan, R.R, </w:t>
            </w:r>
            <w:r>
              <w:rPr>
                <w:rFonts w:ascii="Times New Roman" w:hAnsi="Times New Roman" w:eastAsia="Times New Roman" w:cs="Times New Roman"/>
                <w:i/>
                <w:sz w:val="20"/>
                <w:szCs w:val="20"/>
              </w:rPr>
              <w:t>Academic Writing Course</w:t>
            </w:r>
            <w:r>
              <w:rPr>
                <w:rFonts w:ascii="Times New Roman" w:hAnsi="Times New Roman" w:eastAsia="Times New Roman" w:cs="Times New Roman"/>
                <w:sz w:val="20"/>
                <w:szCs w:val="20"/>
              </w:rPr>
              <w:t>, Nelson, 1992.</w:t>
            </w:r>
          </w:p>
          <w:p w:rsidR="006F6FDF" w:rsidRDefault="000023B5" w14:paraId="5B350C32"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Prodromou, L., </w:t>
            </w:r>
            <w:r>
              <w:rPr>
                <w:rFonts w:ascii="Times New Roman" w:hAnsi="Times New Roman" w:eastAsia="Times New Roman" w:cs="Times New Roman"/>
                <w:i/>
                <w:sz w:val="20"/>
                <w:szCs w:val="20"/>
              </w:rPr>
              <w:t xml:space="preserve">Grammar and Vocabulary for First Certificate, </w:t>
            </w:r>
            <w:r>
              <w:rPr>
                <w:rFonts w:ascii="Times New Roman" w:hAnsi="Times New Roman" w:eastAsia="Times New Roman" w:cs="Times New Roman"/>
                <w:sz w:val="20"/>
                <w:szCs w:val="20"/>
              </w:rPr>
              <w:t>Longman, 2001.</w:t>
            </w:r>
          </w:p>
          <w:p w:rsidR="006F6FDF" w:rsidRDefault="000023B5" w14:paraId="0B3ACE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mallCaps/>
                <w:sz w:val="20"/>
                <w:szCs w:val="20"/>
              </w:rPr>
              <w:t>Side, Richard – Wellman, Guy</w:t>
            </w:r>
            <w:r>
              <w:rPr>
                <w:rFonts w:ascii="Times New Roman" w:hAnsi="Times New Roman" w:eastAsia="Times New Roman" w:cs="Times New Roman"/>
                <w:sz w:val="20"/>
                <w:szCs w:val="20"/>
              </w:rPr>
              <w:t>:</w:t>
            </w:r>
            <w:r>
              <w:rPr>
                <w:rFonts w:ascii="Times New Roman" w:hAnsi="Times New Roman" w:eastAsia="Times New Roman" w:cs="Times New Roman"/>
                <w:i/>
                <w:sz w:val="20"/>
                <w:szCs w:val="20"/>
              </w:rPr>
              <w:t xml:space="preserve"> Grammar &amp; Vocabulary For Cambridge Advanced and Proficiency</w:t>
            </w:r>
            <w:r>
              <w:rPr>
                <w:rFonts w:ascii="Times New Roman" w:hAnsi="Times New Roman" w:eastAsia="Times New Roman" w:cs="Times New Roman"/>
                <w:sz w:val="20"/>
                <w:szCs w:val="20"/>
              </w:rPr>
              <w:t>, Longman, 2001.</w:t>
            </w:r>
          </w:p>
          <w:p w:rsidR="006F6FDF" w:rsidRDefault="000023B5" w14:paraId="7A2961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Vince, Michael; </w:t>
            </w:r>
            <w:r>
              <w:rPr>
                <w:rFonts w:ascii="Times New Roman" w:hAnsi="Times New Roman" w:eastAsia="Times New Roman" w:cs="Times New Roman"/>
                <w:i/>
                <w:sz w:val="20"/>
                <w:szCs w:val="20"/>
              </w:rPr>
              <w:t>Intermediate Language Practice, English Grammar and Vocabulary</w:t>
            </w:r>
            <w:r>
              <w:rPr>
                <w:rFonts w:ascii="Times New Roman" w:hAnsi="Times New Roman" w:eastAsia="Times New Roman" w:cs="Times New Roman"/>
                <w:sz w:val="20"/>
                <w:szCs w:val="20"/>
              </w:rPr>
              <w:t>, Macmillan, Oxford, 2003.</w:t>
            </w:r>
          </w:p>
          <w:p w:rsidR="006F6FDF" w:rsidRDefault="000023B5" w14:paraId="17BB76E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i/>
                <w:sz w:val="20"/>
                <w:szCs w:val="20"/>
              </w:rPr>
              <w:t xml:space="preserve">Longman Dictionary of Contemporary English, </w:t>
            </w:r>
            <w:r>
              <w:rPr>
                <w:rFonts w:ascii="Times New Roman" w:hAnsi="Times New Roman" w:eastAsia="Times New Roman" w:cs="Times New Roman"/>
                <w:sz w:val="20"/>
                <w:szCs w:val="20"/>
              </w:rPr>
              <w:t>Longman, 2003.</w:t>
            </w:r>
          </w:p>
          <w:p w:rsidR="006F6FDF" w:rsidRDefault="006F6FDF" w14:paraId="2DE403A5" w14:textId="77777777">
            <w:pPr>
              <w:pStyle w:val="Normal1"/>
              <w:spacing w:line="240" w:lineRule="auto"/>
              <w:jc w:val="both"/>
              <w:rPr>
                <w:rFonts w:ascii="Times New Roman" w:hAnsi="Times New Roman" w:eastAsia="Times New Roman" w:cs="Times New Roman"/>
                <w:sz w:val="20"/>
                <w:szCs w:val="20"/>
              </w:rPr>
            </w:pPr>
          </w:p>
          <w:p w:rsidR="006F6FDF" w:rsidRDefault="000023B5" w14:paraId="4F129CF8"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8"/>
                <w:szCs w:val="18"/>
              </w:rPr>
            </w:pPr>
            <w:r>
              <w:rPr>
                <w:rFonts w:ascii="Times New Roman" w:hAnsi="Times New Roman" w:eastAsia="Times New Roman" w:cs="Times New Roman"/>
                <w:b/>
                <w:color w:val="000000"/>
                <w:sz w:val="20"/>
                <w:szCs w:val="20"/>
              </w:rPr>
              <w:t>Online Resources (selection)</w:t>
            </w:r>
          </w:p>
          <w:p w:rsidR="006F6FDF" w:rsidRDefault="000023B5" w14:paraId="433273DA"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Grammar revision resources </w:t>
            </w:r>
            <w:r>
              <w:rPr>
                <w:rFonts w:ascii="Times New Roman" w:hAnsi="Times New Roman" w:eastAsia="Times New Roman" w:cs="Times New Roman"/>
                <w:color w:val="000000"/>
                <w:sz w:val="24"/>
                <w:szCs w:val="24"/>
              </w:rPr>
              <w:t xml:space="preserve"> </w:t>
            </w:r>
            <w:hyperlink r:id="rId7">
              <w:r>
                <w:rPr>
                  <w:rFonts w:ascii="Times New Roman" w:hAnsi="Times New Roman" w:eastAsia="Times New Roman" w:cs="Times New Roman"/>
                  <w:sz w:val="20"/>
                  <w:szCs w:val="20"/>
                </w:rPr>
                <w:t>https://www.thoughtco.com/esl-grammar-4133089</w:t>
              </w:r>
            </w:hyperlink>
            <w:r>
              <w:rPr>
                <w:rFonts w:ascii="Times New Roman" w:hAnsi="Times New Roman" w:eastAsia="Times New Roman" w:cs="Times New Roman"/>
                <w:sz w:val="20"/>
                <w:szCs w:val="20"/>
              </w:rPr>
              <w:t xml:space="preserve"> </w:t>
            </w:r>
            <w:hyperlink r:id="rId8">
              <w:r>
                <w:rPr>
                  <w:rFonts w:ascii="Times New Roman" w:hAnsi="Times New Roman" w:eastAsia="Times New Roman" w:cs="Times New Roman"/>
                  <w:sz w:val="20"/>
                  <w:szCs w:val="20"/>
                </w:rPr>
                <w:t>https://www.thoughtco.com/esl-reading-comprehension-4133090</w:t>
              </w:r>
            </w:hyperlink>
            <w:r>
              <w:rPr>
                <w:rFonts w:ascii="Times New Roman" w:hAnsi="Times New Roman" w:eastAsia="Times New Roman" w:cs="Times New Roman"/>
                <w:sz w:val="20"/>
                <w:szCs w:val="20"/>
              </w:rPr>
              <w:t xml:space="preserve">  </w:t>
            </w:r>
          </w:p>
          <w:p w:rsidR="006F6FDF" w:rsidRDefault="000023B5" w14:paraId="3FF4182E" w14:textId="77777777">
            <w:pPr>
              <w:pStyle w:val="Normal1"/>
              <w:numPr>
                <w:ilvl w:val="0"/>
                <w:numId w:val="3"/>
              </w:numPr>
              <w:pBdr>
                <w:top w:val="nil"/>
                <w:left w:val="nil"/>
                <w:bottom w:val="nil"/>
                <w:right w:val="nil"/>
                <w:between w:val="nil"/>
              </w:pBd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Writing practice resources</w:t>
            </w:r>
            <w:r>
              <w:rPr>
                <w:rFonts w:ascii="Times New Roman" w:hAnsi="Times New Roman" w:eastAsia="Times New Roman" w:cs="Times New Roman"/>
                <w:sz w:val="24"/>
                <w:szCs w:val="24"/>
              </w:rPr>
              <w:t xml:space="preserve">  </w:t>
            </w:r>
            <w:hyperlink r:id="rId9">
              <w:r>
                <w:rPr>
                  <w:rFonts w:ascii="Times New Roman" w:hAnsi="Times New Roman" w:eastAsia="Times New Roman" w:cs="Times New Roman"/>
                  <w:sz w:val="20"/>
                  <w:szCs w:val="20"/>
                </w:rPr>
                <w:t>https://www.thoughtco.com/esl-writing-skills-4133091</w:t>
              </w:r>
            </w:hyperlink>
            <w:r>
              <w:rPr>
                <w:rFonts w:ascii="Times New Roman" w:hAnsi="Times New Roman" w:eastAsia="Times New Roman" w:cs="Times New Roman"/>
                <w:sz w:val="20"/>
                <w:szCs w:val="20"/>
              </w:rPr>
              <w:t xml:space="preserve">  </w:t>
            </w:r>
          </w:p>
          <w:p w:rsidR="006F6FDF" w:rsidRDefault="000023B5" w14:paraId="1E007F12" w14:textId="77777777">
            <w:pPr>
              <w:pStyle w:val="Normal1"/>
              <w:numPr>
                <w:ilvl w:val="0"/>
                <w:numId w:val="3"/>
              </w:numPr>
              <w:pBdr>
                <w:top w:val="nil"/>
                <w:left w:val="nil"/>
                <w:bottom w:val="nil"/>
                <w:right w:val="nil"/>
                <w:between w:val="nil"/>
              </w:pBdr>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Listening comprehension resources</w:t>
            </w:r>
            <w:r>
              <w:rPr>
                <w:rFonts w:ascii="Times New Roman" w:hAnsi="Times New Roman" w:eastAsia="Times New Roman" w:cs="Times New Roman"/>
                <w:sz w:val="24"/>
                <w:szCs w:val="24"/>
              </w:rPr>
              <w:t xml:space="preserve"> </w:t>
            </w:r>
            <w:hyperlink r:id="rId10">
              <w:r>
                <w:rPr>
                  <w:rFonts w:ascii="Times New Roman" w:hAnsi="Times New Roman" w:eastAsia="Times New Roman" w:cs="Times New Roman"/>
                  <w:sz w:val="20"/>
                  <w:szCs w:val="20"/>
                </w:rPr>
                <w:t>https://www.esl-lab.com/intermediate/</w:t>
              </w:r>
            </w:hyperlink>
            <w:r>
              <w:rPr>
                <w:rFonts w:ascii="Times New Roman" w:hAnsi="Times New Roman" w:eastAsia="Times New Roman" w:cs="Times New Roman"/>
                <w:sz w:val="20"/>
                <w:szCs w:val="20"/>
              </w:rPr>
              <w:t xml:space="preserve">  </w:t>
            </w:r>
          </w:p>
          <w:p w:rsidR="006F6FDF" w:rsidRDefault="000023B5" w14:paraId="43DB322A" w14:textId="77777777">
            <w:pPr>
              <w:pStyle w:val="Normal1"/>
              <w:numPr>
                <w:ilvl w:val="0"/>
                <w:numId w:val="3"/>
              </w:numPr>
              <w:pBdr>
                <w:top w:val="nil"/>
                <w:left w:val="nil"/>
                <w:bottom w:val="nil"/>
                <w:right w:val="nil"/>
                <w:between w:val="nil"/>
              </w:pBdr>
              <w:spacing w:after="0" w:line="240" w:lineRule="auto"/>
              <w:ind w:left="360" w:firstLine="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General English Resources List provided by Manchester University. URL: </w:t>
            </w:r>
            <w:hyperlink r:id="rId11">
              <w:r>
                <w:rPr>
                  <w:rFonts w:ascii="Times New Roman" w:hAnsi="Times New Roman" w:eastAsia="Times New Roman" w:cs="Times New Roman"/>
                  <w:sz w:val="20"/>
                  <w:szCs w:val="20"/>
                </w:rPr>
                <w:t>http://www.langcent.manchester.ac.uk/elplinks/general/</w:t>
              </w:r>
            </w:hyperlink>
            <w:r>
              <w:rPr>
                <w:rFonts w:ascii="Times New Roman" w:hAnsi="Times New Roman" w:eastAsia="Times New Roman" w:cs="Times New Roman"/>
                <w:sz w:val="20"/>
                <w:szCs w:val="20"/>
              </w:rPr>
              <w:t>  </w:t>
            </w:r>
          </w:p>
          <w:p w:rsidR="006F6FDF" w:rsidP="3FB30A3B" w:rsidRDefault="006F6FDF" w14:paraId="49E398E2" w14:textId="6A0E65A5">
            <w:pPr>
              <w:pStyle w:val="Normal1"/>
              <w:pBdr>
                <w:top w:val="nil" w:color="000000" w:sz="0" w:space="0"/>
                <w:left w:val="nil" w:color="000000" w:sz="0" w:space="0"/>
                <w:bottom w:val="nil" w:color="000000" w:sz="0" w:space="0"/>
                <w:right w:val="nil" w:color="000000" w:sz="0" w:space="0"/>
                <w:between w:val="nil" w:color="000000" w:sz="0" w:space="0"/>
              </w:pBdr>
              <w:spacing w:after="0" w:line="240" w:lineRule="auto"/>
              <w:ind w:left="360" w:hanging="360"/>
              <w:rPr>
                <w:rFonts w:ascii="Quattrocento Sans" w:hAnsi="Quattrocento Sans" w:eastAsia="Quattrocento Sans" w:cs="Quattrocento Sans"/>
                <w:color w:val="000000"/>
                <w:sz w:val="18"/>
                <w:szCs w:val="18"/>
              </w:rPr>
            </w:pPr>
            <w:r w:rsidRPr="3FB30A3B" w:rsidR="000023B5">
              <w:rPr>
                <w:rFonts w:ascii="Times New Roman" w:hAnsi="Times New Roman" w:eastAsia="Times New Roman" w:cs="Times New Roman"/>
                <w:color w:val="000000" w:themeColor="text1" w:themeTint="FF" w:themeShade="FF"/>
                <w:sz w:val="20"/>
                <w:szCs w:val="20"/>
              </w:rPr>
              <w:t> </w:t>
            </w:r>
          </w:p>
        </w:tc>
      </w:tr>
    </w:tbl>
    <w:p w:rsidR="006F6FDF" w:rsidRDefault="006F6FDF" w14:paraId="16287F21" w14:textId="77777777">
      <w:pPr>
        <w:pStyle w:val="Normal1"/>
        <w:widowControl w:val="0"/>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p>
    <w:p w:rsidR="006F6FDF" w:rsidRDefault="000023B5" w14:paraId="66E73F26" w14:textId="77777777">
      <w:pPr>
        <w:pStyle w:val="Heading1"/>
        <w:spacing w:before="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9. Validating course contents based on the expectations of epistemic communities, professional associations and of potential employers related to the field of study.</w:t>
      </w:r>
    </w:p>
    <w:p w:rsidR="006F6FDF" w:rsidRDefault="006F6FDF" w14:paraId="5BE93A6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bl>
      <w:tblPr>
        <w:tblStyle w:val="a7"/>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38"/>
      </w:tblGrid>
      <w:tr w:rsidR="006F6FDF" w14:paraId="6EAF237D" w14:textId="77777777">
        <w:trPr>
          <w:trHeight w:val="310"/>
        </w:trPr>
        <w:tc>
          <w:tcPr>
            <w:tcW w:w="10138" w:type="dxa"/>
            <w:shd w:val="clear" w:color="auto" w:fill="auto"/>
          </w:tcPr>
          <w:p w:rsidR="006F6FDF" w:rsidRDefault="000023B5" w14:paraId="741C2B3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006F6FDF" w:rsidRDefault="000023B5" w14:paraId="268BAC26" w14:textId="77777777">
            <w:pPr>
              <w:pStyle w:val="Normal1"/>
              <w:numPr>
                <w:ilvl w:val="0"/>
                <w:numId w:val="10"/>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Timişoara, Iaşi, Tîrgu-Mureş, Alba Iulia, Oradea etc.</w:t>
            </w:r>
          </w:p>
          <w:p w:rsidR="006F6FDF" w:rsidRDefault="000023B5" w14:paraId="062C8171" w14:textId="77777777">
            <w:pPr>
              <w:pStyle w:val="Normal1"/>
              <w:numPr>
                <w:ilvl w:val="0"/>
                <w:numId w:val="10"/>
              </w:numPr>
              <w:pBdr>
                <w:top w:val="nil"/>
                <w:left w:val="nil"/>
                <w:bottom w:val="nil"/>
                <w:right w:val="nil"/>
                <w:between w:val="nil"/>
              </w:pBdr>
              <w:spacing w:after="0" w:line="240" w:lineRule="auto"/>
              <w:jc w:val="both"/>
              <w:rPr>
                <w:color w:val="000000"/>
                <w:sz w:val="20"/>
                <w:szCs w:val="20"/>
              </w:rPr>
            </w:pPr>
            <w:r>
              <w:rPr>
                <w:rFonts w:ascii="Times New Roman" w:hAnsi="Times New Roman" w:eastAsia="Times New Roman" w:cs="Times New Roman"/>
                <w:color w:val="000000"/>
                <w:sz w:val="20"/>
                <w:szCs w:val="20"/>
              </w:rPr>
              <w:t>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Washington, North Carolina, Southampton, Darmouth, Essex, Leeds, Graz, Central European University, etc.</w:t>
            </w:r>
          </w:p>
          <w:p w:rsidR="006F6FDF" w:rsidRDefault="000023B5" w14:paraId="50D3306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The content of the teaching activity can develop those skills and competences that are specific to academic learning and research activities, in the context of higher education internationalization. </w:t>
            </w:r>
          </w:p>
        </w:tc>
      </w:tr>
    </w:tbl>
    <w:p w:rsidR="006F6FDF" w:rsidRDefault="006F6FDF" w14:paraId="384BA73E" w14:textId="77777777">
      <w:pPr>
        <w:pStyle w:val="Normal1"/>
        <w:spacing w:after="0" w:line="240" w:lineRule="auto"/>
        <w:jc w:val="both"/>
        <w:rPr>
          <w:rFonts w:ascii="Times New Roman" w:hAnsi="Times New Roman" w:eastAsia="Times New Roman" w:cs="Times New Roman"/>
          <w:sz w:val="20"/>
          <w:szCs w:val="20"/>
        </w:rPr>
      </w:pPr>
    </w:p>
    <w:p w:rsidR="006F6FDF" w:rsidRDefault="000023B5" w14:paraId="18FB0593" w14:textId="77777777">
      <w:pPr>
        <w:pStyle w:val="Heading1"/>
        <w:spacing w:before="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lastRenderedPageBreak/>
        <w:t>10. Assessment (examination)</w:t>
      </w:r>
    </w:p>
    <w:p w:rsidR="006F6FDF" w:rsidRDefault="006F6FDF" w14:paraId="34B3F2EB" w14:textId="77777777">
      <w:pPr>
        <w:pStyle w:val="Normal1"/>
        <w:keepNext/>
        <w:spacing w:after="0" w:line="240" w:lineRule="auto"/>
        <w:ind w:firstLine="720"/>
        <w:rPr>
          <w:rFonts w:ascii="Times New Roman" w:hAnsi="Times New Roman" w:eastAsia="Times New Roman" w:cs="Times New Roman"/>
          <w:b/>
          <w:sz w:val="20"/>
          <w:szCs w:val="20"/>
        </w:rPr>
      </w:pPr>
    </w:p>
    <w:tbl>
      <w:tblPr>
        <w:tblStyle w:val="a8"/>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696"/>
        <w:gridCol w:w="3848"/>
        <w:gridCol w:w="2958"/>
        <w:gridCol w:w="1636"/>
      </w:tblGrid>
      <w:tr w:rsidR="006F6FDF" w14:paraId="0E41D2C8" w14:textId="77777777">
        <w:trPr>
          <w:trHeight w:val="440"/>
        </w:trPr>
        <w:tc>
          <w:tcPr>
            <w:tcW w:w="1696" w:type="dxa"/>
            <w:shd w:val="clear" w:color="auto" w:fill="auto"/>
          </w:tcPr>
          <w:p w:rsidR="006F6FDF" w:rsidRDefault="000023B5" w14:paraId="71A02E36"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Type of activity</w:t>
            </w:r>
          </w:p>
        </w:tc>
        <w:tc>
          <w:tcPr>
            <w:tcW w:w="3848" w:type="dxa"/>
            <w:shd w:val="clear" w:color="auto" w:fill="auto"/>
          </w:tcPr>
          <w:p w:rsidR="006F6FDF" w:rsidRDefault="000023B5" w14:paraId="714302F5"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10.1 Assessment criteria </w:t>
            </w:r>
          </w:p>
        </w:tc>
        <w:tc>
          <w:tcPr>
            <w:tcW w:w="2958" w:type="dxa"/>
            <w:shd w:val="clear" w:color="auto" w:fill="auto"/>
          </w:tcPr>
          <w:p w:rsidR="006F6FDF" w:rsidRDefault="000023B5" w14:paraId="1FF41BA1"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10.2 Assessment methods </w:t>
            </w:r>
          </w:p>
        </w:tc>
        <w:tc>
          <w:tcPr>
            <w:tcW w:w="1636" w:type="dxa"/>
            <w:shd w:val="clear" w:color="auto" w:fill="auto"/>
          </w:tcPr>
          <w:p w:rsidR="006F6FDF" w:rsidRDefault="000023B5" w14:paraId="152FBEC4" w14:textId="77777777">
            <w:pPr>
              <w:pStyle w:val="Normal1"/>
              <w:keepNext/>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10.3 Weight in the final grade </w:t>
            </w:r>
          </w:p>
        </w:tc>
      </w:tr>
      <w:tr w:rsidR="006F6FDF" w14:paraId="304D4392" w14:textId="77777777">
        <w:trPr>
          <w:trHeight w:val="1761"/>
        </w:trPr>
        <w:tc>
          <w:tcPr>
            <w:tcW w:w="1696" w:type="dxa"/>
            <w:shd w:val="clear" w:color="auto" w:fill="auto"/>
          </w:tcPr>
          <w:p w:rsidR="006F6FDF" w:rsidRDefault="000023B5" w14:paraId="59A6538A"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10.4 Lecture</w:t>
            </w:r>
          </w:p>
          <w:p w:rsidR="006F6FDF" w:rsidRDefault="006F6FDF" w14:paraId="7D34F5C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6F6FDF" w14:paraId="0B4020A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3848" w:type="dxa"/>
            <w:shd w:val="clear" w:color="auto" w:fill="auto"/>
          </w:tcPr>
          <w:p w:rsidR="006F6FDF" w:rsidRDefault="006F6FDF" w14:paraId="1D7B270A" w14:textId="77777777">
            <w:pPr>
              <w:pStyle w:val="Normal1"/>
              <w:numPr>
                <w:ilvl w:val="0"/>
                <w:numId w:val="7"/>
              </w:numPr>
              <w:pBdr>
                <w:top w:val="nil"/>
                <w:left w:val="nil"/>
                <w:bottom w:val="nil"/>
                <w:right w:val="nil"/>
                <w:between w:val="nil"/>
              </w:pBdr>
              <w:spacing w:after="0" w:line="240" w:lineRule="auto"/>
              <w:rPr>
                <w:color w:val="000000"/>
                <w:sz w:val="20"/>
                <w:szCs w:val="20"/>
              </w:rPr>
            </w:pPr>
          </w:p>
        </w:tc>
        <w:tc>
          <w:tcPr>
            <w:tcW w:w="2958" w:type="dxa"/>
            <w:shd w:val="clear" w:color="auto" w:fill="auto"/>
          </w:tcPr>
          <w:p w:rsidR="006F6FDF" w:rsidRDefault="006F6FDF" w14:paraId="4F904CB7"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Pr>
          <w:p w:rsidR="006F6FDF" w:rsidRDefault="006F6FDF" w14:paraId="06971CD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r>
      <w:tr w:rsidR="006F6FDF" w14:paraId="3AB6F2FE" w14:textId="77777777">
        <w:trPr>
          <w:trHeight w:val="739"/>
        </w:trPr>
        <w:tc>
          <w:tcPr>
            <w:tcW w:w="1696" w:type="dxa"/>
            <w:shd w:val="clear" w:color="auto" w:fill="auto"/>
          </w:tcPr>
          <w:p w:rsidR="006F6FDF" w:rsidRDefault="000023B5" w14:paraId="02DEACC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10.5 Seminar</w:t>
            </w:r>
          </w:p>
        </w:tc>
        <w:tc>
          <w:tcPr>
            <w:tcW w:w="3848" w:type="dxa"/>
            <w:shd w:val="clear" w:color="auto" w:fill="auto"/>
          </w:tcPr>
          <w:p w:rsidR="006F6FDF" w:rsidRDefault="000023B5" w14:paraId="4BDAD07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active participation in the practical course, (online or in-class) </w:t>
            </w:r>
          </w:p>
          <w:p w:rsidR="006F6FDF" w:rsidRDefault="000023B5" w14:paraId="54EC7F8A"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meeting the required deadlines   </w:t>
            </w:r>
          </w:p>
          <w:p w:rsidR="006F6FDF" w:rsidRDefault="000023B5" w14:paraId="7A0CCE4D"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acquiring specific vocabulary  </w:t>
            </w:r>
          </w:p>
          <w:p w:rsidR="006F6FDF" w:rsidRDefault="000023B5" w14:paraId="0EA0A472"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written and spoken accuracy in use of language in academic context</w:t>
            </w:r>
          </w:p>
          <w:p w:rsidR="006F6FDF" w:rsidRDefault="006F6FDF" w14:paraId="2A1F701D"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2958" w:type="dxa"/>
            <w:shd w:val="clear" w:color="auto" w:fill="auto"/>
          </w:tcPr>
          <w:p w:rsidR="006F6FDF" w:rsidRDefault="000023B5" w14:paraId="5BB68F66"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Formative assessment:  </w:t>
            </w:r>
          </w:p>
          <w:p w:rsidR="006F6FDF" w:rsidRDefault="000023B5" w14:paraId="12A7A8EB" w14:textId="77777777">
            <w:pPr>
              <w:pStyle w:val="Normal1"/>
              <w:pBdr>
                <w:top w:val="nil"/>
                <w:left w:val="nil"/>
                <w:bottom w:val="nil"/>
                <w:right w:val="nil"/>
                <w:between w:val="nil"/>
              </w:pBdr>
              <w:spacing w:after="0" w:line="240" w:lineRule="auto"/>
              <w:ind w:left="449"/>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assignments delivered in due time</w:t>
            </w:r>
          </w:p>
          <w:p w:rsidR="006F6FDF" w:rsidRDefault="000023B5" w14:paraId="30B9DD91"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-group/pair work tasks</w:t>
            </w:r>
          </w:p>
          <w:p w:rsidR="006F6FDF" w:rsidRDefault="000023B5" w14:paraId="43E042B1" w14:textId="77777777">
            <w:pPr>
              <w:pStyle w:val="Normal1"/>
              <w:pBdr>
                <w:top w:val="nil"/>
                <w:left w:val="nil"/>
                <w:bottom w:val="nil"/>
                <w:right w:val="nil"/>
                <w:between w:val="nil"/>
              </w:pBdr>
              <w:spacing w:after="0" w:line="240" w:lineRule="auto"/>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Summative assessment: </w:t>
            </w:r>
          </w:p>
          <w:p w:rsidR="006F6FDF" w:rsidRDefault="000023B5" w14:paraId="4215F76B" w14:textId="77777777">
            <w:pPr>
              <w:pStyle w:val="Normal1"/>
              <w:pBdr>
                <w:top w:val="nil"/>
                <w:left w:val="nil"/>
                <w:bottom w:val="nil"/>
                <w:right w:val="nil"/>
                <w:between w:val="nil"/>
              </w:pBdr>
              <w:spacing w:after="0" w:line="240" w:lineRule="auto"/>
              <w:ind w:left="449"/>
              <w:rPr>
                <w:rFonts w:ascii="Quattrocento Sans" w:hAnsi="Quattrocento Sans" w:eastAsia="Quattrocento Sans" w:cs="Quattrocento Sans"/>
                <w:color w:val="000000"/>
                <w:sz w:val="11"/>
                <w:szCs w:val="11"/>
              </w:rPr>
            </w:pPr>
            <w:r>
              <w:rPr>
                <w:rFonts w:ascii="Times New Roman" w:hAnsi="Times New Roman" w:eastAsia="Times New Roman" w:cs="Times New Roman"/>
                <w:color w:val="000000"/>
                <w:sz w:val="20"/>
                <w:szCs w:val="20"/>
              </w:rPr>
              <w:t xml:space="preserve">- written exam - language </w:t>
            </w:r>
            <w:r>
              <w:rPr>
                <w:rFonts w:ascii="Times New Roman" w:hAnsi="Times New Roman" w:eastAsia="Times New Roman" w:cs="Times New Roman"/>
                <w:sz w:val="20"/>
                <w:szCs w:val="20"/>
              </w:rPr>
              <w:t>competence</w:t>
            </w:r>
            <w:r>
              <w:rPr>
                <w:rFonts w:ascii="Times New Roman" w:hAnsi="Times New Roman" w:eastAsia="Times New Roman" w:cs="Times New Roman"/>
                <w:color w:val="000000"/>
                <w:sz w:val="20"/>
                <w:szCs w:val="20"/>
              </w:rPr>
              <w:t xml:space="preserve"> exam</w:t>
            </w:r>
          </w:p>
          <w:p w:rsidR="006F6FDF" w:rsidRDefault="006F6FDF" w14:paraId="03EFCA41"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tc>
        <w:tc>
          <w:tcPr>
            <w:tcW w:w="1636" w:type="dxa"/>
            <w:shd w:val="clear" w:color="auto" w:fill="auto"/>
          </w:tcPr>
          <w:p w:rsidR="006F6FDF" w:rsidRDefault="006F6FDF" w14:paraId="5F96A72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6F6FDF" w14:paraId="5B95CD1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6F6FDF" w14:paraId="5220BBB2"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6F6FDF" w14:paraId="13CB595B"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p>
          <w:p w:rsidR="006F6FDF" w:rsidRDefault="000023B5" w14:paraId="135237C8"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sz w:val="20"/>
                <w:szCs w:val="20"/>
              </w:rPr>
              <w:t>10</w:t>
            </w:r>
            <w:r>
              <w:rPr>
                <w:rFonts w:ascii="Times New Roman" w:hAnsi="Times New Roman" w:eastAsia="Times New Roman" w:cs="Times New Roman"/>
                <w:color w:val="000000"/>
                <w:sz w:val="20"/>
                <w:szCs w:val="20"/>
              </w:rPr>
              <w:t>0%</w:t>
            </w:r>
          </w:p>
        </w:tc>
      </w:tr>
      <w:tr w:rsidR="006F6FDF" w14:paraId="6131892D" w14:textId="77777777">
        <w:trPr>
          <w:trHeight w:val="225"/>
        </w:trPr>
        <w:tc>
          <w:tcPr>
            <w:tcW w:w="10138" w:type="dxa"/>
            <w:gridSpan w:val="4"/>
            <w:shd w:val="clear" w:color="auto" w:fill="auto"/>
          </w:tcPr>
          <w:p w:rsidR="006F6FDF" w:rsidRDefault="000023B5" w14:paraId="54AAC96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10.6 Basic performance standard </w:t>
            </w:r>
          </w:p>
        </w:tc>
      </w:tr>
      <w:tr w:rsidR="006F6FDF" w14:paraId="7205450E" w14:textId="77777777">
        <w:trPr>
          <w:trHeight w:val="363"/>
        </w:trPr>
        <w:tc>
          <w:tcPr>
            <w:tcW w:w="10138" w:type="dxa"/>
            <w:gridSpan w:val="4"/>
            <w:shd w:val="clear" w:color="auto" w:fill="auto"/>
          </w:tcPr>
          <w:p w:rsidR="006F6FDF" w:rsidRDefault="000023B5" w14:paraId="79C68E0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Students will know how to</w:t>
            </w:r>
          </w:p>
          <w:p w:rsidR="006F6FDF" w:rsidRDefault="000023B5" w14:paraId="3ACF0B8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listening, speaking, reading and writing about different topics in the field of study</w:t>
            </w:r>
          </w:p>
          <w:p w:rsidR="006F6FDF" w:rsidRDefault="000023B5" w14:paraId="404E194F"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techniques and strategies for individual learning, in order to develop reading, writing and listening skills by using digital resources</w:t>
            </w:r>
          </w:p>
          <w:p w:rsidR="006F6FDF" w:rsidRDefault="000023B5" w14:paraId="3D2E66EE"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write academic texts (essay, report, article);</w:t>
            </w:r>
          </w:p>
          <w:p w:rsidR="006F6FDF" w:rsidRDefault="000023B5" w14:paraId="7FF8EF3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use the Internet in order to search and evaluate relevant resources for the academic study in the field of their study and to quote the resources</w:t>
            </w:r>
          </w:p>
          <w:p w:rsidR="006F6FDF" w:rsidRDefault="000023B5" w14:paraId="0F62375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communicate in academic contexts based on individual and group projects.</w:t>
            </w:r>
          </w:p>
          <w:p w:rsidR="006F6FDF" w:rsidRDefault="006F6FDF" w14:paraId="6D9C8D39"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sz w:val="20"/>
                <w:szCs w:val="20"/>
              </w:rPr>
            </w:pPr>
          </w:p>
        </w:tc>
      </w:tr>
      <w:tr w:rsidR="006F6FDF" w14:paraId="39EFBBD7" w14:textId="77777777">
        <w:trPr>
          <w:trHeight w:val="363"/>
        </w:trPr>
        <w:tc>
          <w:tcPr>
            <w:tcW w:w="10138" w:type="dxa"/>
            <w:gridSpan w:val="4"/>
            <w:shd w:val="clear" w:color="auto" w:fill="auto"/>
          </w:tcPr>
          <w:p w:rsidR="006F6FDF" w:rsidRDefault="000023B5" w14:paraId="6F299F13" w14:textId="77777777">
            <w:pPr>
              <w:pStyle w:val="Normal1"/>
              <w:widowControl w:val="0"/>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Organizational details, exceptional situation management: </w:t>
            </w:r>
          </w:p>
          <w:p w:rsidR="006F6FDF" w:rsidRDefault="006F6FDF" w14:paraId="675E05EE" w14:textId="77777777">
            <w:pPr>
              <w:pStyle w:val="Normal1"/>
              <w:widowControl w:val="0"/>
              <w:numPr>
                <w:ilvl w:val="0"/>
                <w:numId w:val="8"/>
              </w:numPr>
              <w:pBdr>
                <w:top w:val="nil"/>
                <w:left w:val="nil"/>
                <w:bottom w:val="nil"/>
                <w:right w:val="nil"/>
                <w:between w:val="nil"/>
              </w:pBdr>
              <w:spacing w:after="0" w:line="240" w:lineRule="auto"/>
              <w:rPr>
                <w:color w:val="000000"/>
                <w:sz w:val="20"/>
                <w:szCs w:val="20"/>
              </w:rPr>
            </w:pPr>
          </w:p>
        </w:tc>
      </w:tr>
    </w:tbl>
    <w:p w:rsidR="006F6FDF" w:rsidRDefault="006F6FDF" w14:paraId="2FC17F8B" w14:textId="77777777">
      <w:pPr>
        <w:pStyle w:val="Normal1"/>
        <w:spacing w:after="0" w:line="240" w:lineRule="auto"/>
        <w:rPr>
          <w:rFonts w:ascii="Times New Roman" w:hAnsi="Times New Roman" w:eastAsia="Times New Roman" w:cs="Times New Roman"/>
          <w:sz w:val="20"/>
          <w:szCs w:val="20"/>
        </w:rPr>
      </w:pPr>
    </w:p>
    <w:tbl>
      <w:tblPr>
        <w:tblStyle w:val="a9"/>
        <w:tblW w:w="101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80"/>
        <w:gridCol w:w="3380"/>
        <w:gridCol w:w="3378"/>
      </w:tblGrid>
      <w:tr w:rsidR="006F6FDF" w:rsidTr="3FB30A3B" w14:paraId="04A07D4D" w14:textId="77777777">
        <w:tc>
          <w:tcPr>
            <w:tcW w:w="3380" w:type="dxa"/>
            <w:shd w:val="clear" w:color="auto" w:fill="auto"/>
            <w:tcMar/>
          </w:tcPr>
          <w:p w:rsidR="006F6FDF" w:rsidRDefault="4AF5E2FD" w14:paraId="2CBE40DE" w14:textId="77777777">
            <w:pPr>
              <w:pStyle w:val="Normal1"/>
              <w:spacing w:after="0" w:line="240" w:lineRule="auto"/>
              <w:rPr>
                <w:rFonts w:ascii="Times New Roman" w:hAnsi="Times New Roman" w:eastAsia="Times New Roman" w:cs="Times New Roman"/>
                <w:sz w:val="20"/>
                <w:szCs w:val="20"/>
              </w:rPr>
            </w:pPr>
            <w:r w:rsidRPr="4AF5E2FD">
              <w:rPr>
                <w:rFonts w:ascii="Times New Roman" w:hAnsi="Times New Roman" w:eastAsia="Times New Roman" w:cs="Times New Roman"/>
                <w:sz w:val="20"/>
                <w:szCs w:val="20"/>
              </w:rPr>
              <w:t xml:space="preserve">Date </w:t>
            </w:r>
          </w:p>
          <w:p w:rsidR="006F6FDF" w:rsidP="3FB30A3B" w:rsidRDefault="4AF5E2FD" w14:paraId="5176C437" w14:textId="3565F08D">
            <w:pPr>
              <w:pStyle w:val="Normal1"/>
              <w:spacing w:line="240" w:lineRule="auto"/>
              <w:rPr>
                <w:rFonts w:ascii="Times New Roman" w:hAnsi="Times New Roman" w:eastAsia="Times New Roman" w:cs="Times New Roman"/>
                <w:color w:val="000000" w:themeColor="text1"/>
                <w:sz w:val="20"/>
                <w:szCs w:val="20"/>
                <w:lang w:val="ro-RO"/>
              </w:rPr>
            </w:pPr>
            <w:r w:rsidRPr="3FB30A3B" w:rsidR="74BF9EC7">
              <w:rPr>
                <w:rFonts w:ascii="Times New Roman" w:hAnsi="Times New Roman" w:eastAsia="Times New Roman" w:cs="Times New Roman"/>
                <w:color w:val="000000" w:themeColor="text1" w:themeTint="FF" w:themeShade="FF"/>
                <w:sz w:val="20"/>
                <w:szCs w:val="20"/>
                <w:lang w:val="ro-RO"/>
              </w:rPr>
              <w:t>2</w:t>
            </w:r>
            <w:r w:rsidRPr="3FB30A3B" w:rsidR="64E8886E">
              <w:rPr>
                <w:rFonts w:ascii="Times New Roman" w:hAnsi="Times New Roman" w:eastAsia="Times New Roman" w:cs="Times New Roman"/>
                <w:color w:val="000000" w:themeColor="text1" w:themeTint="FF" w:themeShade="FF"/>
                <w:sz w:val="20"/>
                <w:szCs w:val="20"/>
                <w:lang w:val="ro-RO"/>
              </w:rPr>
              <w:t>0</w:t>
            </w:r>
            <w:r w:rsidRPr="3FB30A3B" w:rsidR="74BF9EC7">
              <w:rPr>
                <w:rFonts w:ascii="Times New Roman" w:hAnsi="Times New Roman" w:eastAsia="Times New Roman" w:cs="Times New Roman"/>
                <w:color w:val="000000" w:themeColor="text1" w:themeTint="FF" w:themeShade="FF"/>
                <w:sz w:val="20"/>
                <w:szCs w:val="20"/>
                <w:lang w:val="ro-RO"/>
              </w:rPr>
              <w:t>.0</w:t>
            </w:r>
            <w:r w:rsidRPr="3FB30A3B" w:rsidR="7833CC69">
              <w:rPr>
                <w:rFonts w:ascii="Times New Roman" w:hAnsi="Times New Roman" w:eastAsia="Times New Roman" w:cs="Times New Roman"/>
                <w:color w:val="000000" w:themeColor="text1" w:themeTint="FF" w:themeShade="FF"/>
                <w:sz w:val="20"/>
                <w:szCs w:val="20"/>
                <w:lang w:val="ro-RO"/>
              </w:rPr>
              <w:t>3</w:t>
            </w:r>
            <w:r w:rsidRPr="3FB30A3B" w:rsidR="74BF9EC7">
              <w:rPr>
                <w:rFonts w:ascii="Times New Roman" w:hAnsi="Times New Roman" w:eastAsia="Times New Roman" w:cs="Times New Roman"/>
                <w:color w:val="000000" w:themeColor="text1" w:themeTint="FF" w:themeShade="FF"/>
                <w:sz w:val="20"/>
                <w:szCs w:val="20"/>
                <w:lang w:val="ro-RO"/>
              </w:rPr>
              <w:t>.202</w:t>
            </w:r>
            <w:r w:rsidRPr="3FB30A3B" w:rsidR="6BC92D92">
              <w:rPr>
                <w:rFonts w:ascii="Times New Roman" w:hAnsi="Times New Roman" w:eastAsia="Times New Roman" w:cs="Times New Roman"/>
                <w:color w:val="000000" w:themeColor="text1" w:themeTint="FF" w:themeShade="FF"/>
                <w:sz w:val="20"/>
                <w:szCs w:val="20"/>
                <w:lang w:val="ro-RO"/>
              </w:rPr>
              <w:t>4</w:t>
            </w:r>
          </w:p>
          <w:p w:rsidR="006F6FDF" w:rsidRDefault="006F6FDF" w14:paraId="46B390F2" w14:textId="6F002B85">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6F6FDF" w:rsidRDefault="000023B5" w14:paraId="244CABC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Course tutor’s signature</w:t>
            </w:r>
          </w:p>
          <w:p w:rsidR="006F6FDF" w:rsidRDefault="006F6FDF" w14:paraId="0A4F7224" w14:textId="77777777">
            <w:pPr>
              <w:pStyle w:val="Normal1"/>
              <w:spacing w:after="0" w:line="240" w:lineRule="auto"/>
              <w:rPr>
                <w:rFonts w:ascii="Times New Roman" w:hAnsi="Times New Roman" w:eastAsia="Times New Roman" w:cs="Times New Roman"/>
                <w:sz w:val="20"/>
                <w:szCs w:val="20"/>
              </w:rPr>
            </w:pPr>
          </w:p>
        </w:tc>
        <w:tc>
          <w:tcPr>
            <w:tcW w:w="3378" w:type="dxa"/>
            <w:shd w:val="clear" w:color="auto" w:fill="auto"/>
            <w:tcMar/>
          </w:tcPr>
          <w:p w:rsidR="006F6FDF" w:rsidRDefault="000023B5" w14:paraId="5AAAA3A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Seminar / Practical course tutor’s signature</w:t>
            </w:r>
          </w:p>
          <w:p w:rsidR="006F6FDF" w:rsidRDefault="000023B5" w14:paraId="5AE48A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5A898751"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cstate="print"/>
                          <a:srcRect t="2792" r="53959" b="46920"/>
                          <a:stretch>
                            <a:fillRect/>
                          </a:stretch>
                        </pic:blipFill>
                        <pic:spPr>
                          <a:xfrm rot="16200000">
                            <a:off x="0" y="0"/>
                            <a:ext cx="352425" cy="601504"/>
                          </a:xfrm>
                          <a:prstGeom prst="rect">
                            <a:avLst/>
                          </a:prstGeom>
                          <a:ln/>
                        </pic:spPr>
                      </pic:pic>
                    </a:graphicData>
                  </a:graphic>
                </wp:inline>
              </w:drawing>
            </w:r>
          </w:p>
        </w:tc>
      </w:tr>
      <w:tr w:rsidR="006F6FDF" w:rsidTr="3FB30A3B" w14:paraId="2AA49B77" w14:textId="77777777">
        <w:tc>
          <w:tcPr>
            <w:tcW w:w="3380" w:type="dxa"/>
            <w:shd w:val="clear" w:color="auto" w:fill="auto"/>
            <w:tcMar/>
          </w:tcPr>
          <w:p w:rsidR="006F6FDF" w:rsidRDefault="000023B5" w14:paraId="01ECB44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department endorsement </w:t>
            </w:r>
          </w:p>
          <w:p w:rsidR="006F6FDF" w:rsidRDefault="006F6FDF" w14:paraId="50F40DEB" w14:textId="77777777">
            <w:pPr>
              <w:pStyle w:val="Normal1"/>
              <w:spacing w:after="0" w:line="240" w:lineRule="auto"/>
              <w:rPr>
                <w:rFonts w:ascii="Times New Roman" w:hAnsi="Times New Roman" w:eastAsia="Times New Roman" w:cs="Times New Roman"/>
                <w:sz w:val="20"/>
                <w:szCs w:val="20"/>
              </w:rPr>
            </w:pPr>
          </w:p>
          <w:p w:rsidRPr="009408FC" w:rsidR="006F6FDF" w:rsidP="3FB30A3B" w:rsidRDefault="00BC1DDA" w14:paraId="6F796B66" w14:textId="7C159BCA">
            <w:pPr>
              <w:pStyle w:val="Normal1"/>
              <w:spacing w:line="240" w:lineRule="auto"/>
              <w:rPr>
                <w:rFonts w:ascii="Times New Roman" w:hAnsi="Times New Roman" w:eastAsia="Times New Roman" w:cs="Times New Roman"/>
                <w:color w:val="000000" w:themeColor="text1"/>
                <w:sz w:val="20"/>
                <w:szCs w:val="20"/>
                <w:lang w:val="ro-RO"/>
              </w:rPr>
            </w:pPr>
            <w:r w:rsidRPr="3FB30A3B" w:rsidR="5DFFAF0B">
              <w:rPr>
                <w:rFonts w:ascii="Times New Roman" w:hAnsi="Times New Roman" w:eastAsia="Times New Roman" w:cs="Times New Roman"/>
                <w:color w:val="000000" w:themeColor="text1" w:themeTint="FF" w:themeShade="FF"/>
                <w:sz w:val="20"/>
                <w:szCs w:val="20"/>
                <w:lang w:val="ro-RO"/>
              </w:rPr>
              <w:t>3</w:t>
            </w:r>
            <w:r w:rsidRPr="3FB30A3B" w:rsidR="6412068F">
              <w:rPr>
                <w:rFonts w:ascii="Times New Roman" w:hAnsi="Times New Roman" w:eastAsia="Times New Roman" w:cs="Times New Roman"/>
                <w:color w:val="000000" w:themeColor="text1" w:themeTint="FF" w:themeShade="FF"/>
                <w:sz w:val="20"/>
                <w:szCs w:val="20"/>
                <w:lang w:val="ro-RO"/>
              </w:rPr>
              <w:t>1</w:t>
            </w:r>
            <w:r w:rsidRPr="3FB30A3B" w:rsidR="74BF9EC7">
              <w:rPr>
                <w:rFonts w:ascii="Times New Roman" w:hAnsi="Times New Roman" w:eastAsia="Times New Roman" w:cs="Times New Roman"/>
                <w:color w:val="000000" w:themeColor="text1" w:themeTint="FF" w:themeShade="FF"/>
                <w:sz w:val="20"/>
                <w:szCs w:val="20"/>
                <w:lang w:val="ro-RO"/>
              </w:rPr>
              <w:t>.03.202</w:t>
            </w:r>
            <w:r w:rsidRPr="3FB30A3B" w:rsidR="3F2E0091">
              <w:rPr>
                <w:rFonts w:ascii="Times New Roman" w:hAnsi="Times New Roman" w:eastAsia="Times New Roman" w:cs="Times New Roman"/>
                <w:color w:val="000000" w:themeColor="text1" w:themeTint="FF" w:themeShade="FF"/>
                <w:sz w:val="20"/>
                <w:szCs w:val="20"/>
                <w:lang w:val="ro-RO"/>
              </w:rPr>
              <w:t>4</w:t>
            </w:r>
          </w:p>
          <w:p w:rsidRPr="009408FC" w:rsidR="006F6FDF" w:rsidRDefault="006F6FDF" w14:paraId="70DCF3D2" w14:textId="48DC9B4D">
            <w:pPr>
              <w:pStyle w:val="Normal1"/>
              <w:spacing w:after="0" w:line="240" w:lineRule="auto"/>
              <w:rPr>
                <w:rFonts w:ascii="Times New Roman" w:hAnsi="Times New Roman" w:eastAsia="Times New Roman" w:cs="Times New Roman"/>
                <w:sz w:val="20"/>
                <w:szCs w:val="20"/>
              </w:rPr>
            </w:pPr>
          </w:p>
        </w:tc>
        <w:tc>
          <w:tcPr>
            <w:tcW w:w="6758" w:type="dxa"/>
            <w:gridSpan w:val="2"/>
            <w:shd w:val="clear" w:color="auto" w:fill="auto"/>
            <w:tcMar/>
          </w:tcPr>
          <w:p w:rsidR="006F6FDF" w:rsidRDefault="000023B5" w14:paraId="0BD21AF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Head of department’s signature</w:t>
            </w:r>
          </w:p>
          <w:p w:rsidR="006F6FDF" w:rsidRDefault="006F6FDF" w14:paraId="77A52294" w14:textId="77777777">
            <w:pPr>
              <w:pStyle w:val="Normal1"/>
              <w:spacing w:after="0" w:line="240" w:lineRule="auto"/>
              <w:rPr>
                <w:rFonts w:ascii="Times New Roman" w:hAnsi="Times New Roman" w:eastAsia="Times New Roman" w:cs="Times New Roman"/>
                <w:sz w:val="20"/>
                <w:szCs w:val="20"/>
              </w:rPr>
            </w:pPr>
          </w:p>
          <w:p w:rsidR="006F6FDF" w:rsidRDefault="000023B5" w14:paraId="007DCDA8" w14:textId="7ACAB33F">
            <w:pPr>
              <w:pStyle w:val="Normal1"/>
              <w:spacing w:after="0" w:line="240" w:lineRule="auto"/>
              <w:rPr/>
            </w:pPr>
            <w:r w:rsidR="48949E0C">
              <w:drawing>
                <wp:inline wp14:editId="01DF81F0" wp14:anchorId="6D655FB8">
                  <wp:extent cx="914400" cy="457200"/>
                  <wp:effectExtent l="0" t="0" r="0" b="0"/>
                  <wp:docPr id="1188446210" name="" title=""/>
                  <wp:cNvGraphicFramePr>
                    <a:graphicFrameLocks noChangeAspect="1"/>
                  </wp:cNvGraphicFramePr>
                  <a:graphic>
                    <a:graphicData uri="http://schemas.openxmlformats.org/drawingml/2006/picture">
                      <pic:pic>
                        <pic:nvPicPr>
                          <pic:cNvPr id="0" name=""/>
                          <pic:cNvPicPr/>
                        </pic:nvPicPr>
                        <pic:blipFill>
                          <a:blip r:embed="R99c5c8b32b2a4f3a">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006F6FDF" w:rsidTr="3FB30A3B" w14:paraId="0D0E55B6" w14:textId="77777777">
        <w:tc>
          <w:tcPr>
            <w:tcW w:w="3380" w:type="dxa"/>
            <w:shd w:val="clear" w:color="auto" w:fill="auto"/>
            <w:tcMar/>
          </w:tcPr>
          <w:p w:rsidR="006F6FDF" w:rsidRDefault="000023B5" w14:paraId="372B018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Date of Dean’s endorsement </w:t>
            </w:r>
          </w:p>
          <w:p w:rsidR="006F6FDF" w:rsidRDefault="006F6FDF" w14:paraId="450EA2D7" w14:textId="77777777">
            <w:pPr>
              <w:pStyle w:val="Normal1"/>
              <w:spacing w:after="0" w:line="240" w:lineRule="auto"/>
              <w:rPr>
                <w:rFonts w:ascii="Times New Roman" w:hAnsi="Times New Roman" w:eastAsia="Times New Roman" w:cs="Times New Roman"/>
                <w:sz w:val="20"/>
                <w:szCs w:val="20"/>
              </w:rPr>
            </w:pPr>
          </w:p>
          <w:p w:rsidR="006F6FDF" w:rsidRDefault="006F6FDF" w14:paraId="3DD355C9" w14:textId="77777777">
            <w:pPr>
              <w:pStyle w:val="Normal1"/>
              <w:spacing w:after="0" w:line="240" w:lineRule="auto"/>
              <w:rPr>
                <w:rFonts w:ascii="Times New Roman" w:hAnsi="Times New Roman" w:eastAsia="Times New Roman" w:cs="Times New Roman"/>
                <w:sz w:val="20"/>
                <w:szCs w:val="20"/>
              </w:rPr>
            </w:pPr>
          </w:p>
          <w:p w:rsidR="006F6FDF" w:rsidRDefault="006F6FDF" w14:paraId="1A81F0B1" w14:textId="77777777">
            <w:pPr>
              <w:pStyle w:val="Normal1"/>
              <w:spacing w:after="0" w:line="240" w:lineRule="auto"/>
              <w:rPr>
                <w:rFonts w:ascii="Times New Roman" w:hAnsi="Times New Roman" w:eastAsia="Times New Roman" w:cs="Times New Roman"/>
                <w:sz w:val="20"/>
                <w:szCs w:val="20"/>
              </w:rPr>
            </w:pPr>
          </w:p>
        </w:tc>
        <w:tc>
          <w:tcPr>
            <w:tcW w:w="3380" w:type="dxa"/>
            <w:shd w:val="clear" w:color="auto" w:fill="auto"/>
            <w:tcMar/>
          </w:tcPr>
          <w:p w:rsidR="006F6FDF" w:rsidRDefault="000023B5" w14:paraId="09019D7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Signature of the vice-Dean in charge</w:t>
            </w:r>
          </w:p>
        </w:tc>
        <w:tc>
          <w:tcPr>
            <w:tcW w:w="3378" w:type="dxa"/>
            <w:shd w:val="clear" w:color="auto" w:fill="auto"/>
            <w:tcMar/>
          </w:tcPr>
          <w:p w:rsidR="006F6FDF" w:rsidRDefault="000023B5" w14:paraId="58ABC72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Faculty stamp</w:t>
            </w:r>
          </w:p>
          <w:p w:rsidR="006F6FDF" w:rsidRDefault="006F6FDF" w14:paraId="717AAFBA" w14:textId="77777777">
            <w:pPr>
              <w:pStyle w:val="Normal1"/>
              <w:spacing w:after="0" w:line="240" w:lineRule="auto"/>
              <w:rPr>
                <w:rFonts w:ascii="Times New Roman" w:hAnsi="Times New Roman" w:eastAsia="Times New Roman" w:cs="Times New Roman"/>
                <w:sz w:val="20"/>
                <w:szCs w:val="20"/>
              </w:rPr>
            </w:pPr>
          </w:p>
          <w:p w:rsidR="006F6FDF" w:rsidRDefault="006F6FDF" w14:paraId="56EE48EE" w14:textId="77777777">
            <w:pPr>
              <w:pStyle w:val="Normal1"/>
              <w:spacing w:after="0" w:line="240" w:lineRule="auto"/>
              <w:rPr>
                <w:rFonts w:ascii="Times New Roman" w:hAnsi="Times New Roman" w:eastAsia="Times New Roman" w:cs="Times New Roman"/>
                <w:sz w:val="20"/>
                <w:szCs w:val="20"/>
              </w:rPr>
            </w:pPr>
          </w:p>
          <w:p w:rsidR="006F6FDF" w:rsidRDefault="006F6FDF" w14:paraId="2908EB2C" w14:textId="77777777">
            <w:pPr>
              <w:pStyle w:val="Normal1"/>
              <w:spacing w:after="0" w:line="240" w:lineRule="auto"/>
              <w:rPr>
                <w:rFonts w:ascii="Times New Roman" w:hAnsi="Times New Roman" w:eastAsia="Times New Roman" w:cs="Times New Roman"/>
                <w:sz w:val="20"/>
                <w:szCs w:val="20"/>
              </w:rPr>
            </w:pPr>
          </w:p>
        </w:tc>
      </w:tr>
    </w:tbl>
    <w:p w:rsidR="006F6FDF" w:rsidRDefault="006F6FDF" w14:paraId="121FD38A" w14:textId="77777777">
      <w:pPr>
        <w:pStyle w:val="Normal1"/>
        <w:spacing w:after="0" w:line="240" w:lineRule="auto"/>
        <w:rPr>
          <w:rFonts w:ascii="Times New Roman" w:hAnsi="Times New Roman" w:eastAsia="Times New Roman" w:cs="Times New Roman"/>
          <w:sz w:val="20"/>
          <w:szCs w:val="20"/>
        </w:rPr>
      </w:pPr>
    </w:p>
    <w:p w:rsidR="006F6FDF" w:rsidRDefault="006F6FDF" w14:paraId="1FE2DD96" w14:textId="77777777">
      <w:pPr>
        <w:pStyle w:val="Normal1"/>
        <w:spacing w:after="0" w:line="240" w:lineRule="auto"/>
        <w:rPr>
          <w:rFonts w:ascii="Times New Roman" w:hAnsi="Times New Roman" w:eastAsia="Times New Roman" w:cs="Times New Roman"/>
          <w:sz w:val="20"/>
          <w:szCs w:val="20"/>
        </w:rPr>
      </w:pPr>
    </w:p>
    <w:sectPr w:rsidR="006F6FDF" w:rsidSect="006F6FDF">
      <w:headerReference w:type="default" r:id="rId14"/>
      <w:pgSz w:w="11907" w:h="16839" w:orient="portrait"/>
      <w:pgMar w:top="2880" w:right="851" w:bottom="284" w:left="1134" w:header="0" w:footer="720" w:gutter="0"/>
      <w:pgNumType w:start="1"/>
      <w:cols w:space="720"/>
      <w:footerReference w:type="default" r:id="Rbb72a064226745b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65AB" w:rsidP="006F6FDF" w:rsidRDefault="003B65AB" w14:paraId="0AC66BE1" w14:textId="77777777">
      <w:pPr>
        <w:spacing w:after="0" w:line="240" w:lineRule="auto"/>
      </w:pPr>
      <w:r>
        <w:separator/>
      </w:r>
    </w:p>
  </w:endnote>
  <w:endnote w:type="continuationSeparator" w:id="0">
    <w:p w:rsidR="003B65AB" w:rsidP="006F6FDF" w:rsidRDefault="003B65AB" w14:paraId="265DB48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FB30A3B" w:rsidTr="3FB30A3B" w14:paraId="7DF81416">
      <w:trPr>
        <w:trHeight w:val="300"/>
      </w:trPr>
      <w:tc>
        <w:tcPr>
          <w:tcW w:w="3305" w:type="dxa"/>
          <w:tcMar/>
        </w:tcPr>
        <w:p w:rsidR="3FB30A3B" w:rsidP="3FB30A3B" w:rsidRDefault="3FB30A3B" w14:paraId="2B8BE338" w14:textId="6E0BAB71">
          <w:pPr>
            <w:pStyle w:val="Header"/>
            <w:bidi w:val="0"/>
            <w:ind w:left="-115"/>
            <w:jc w:val="left"/>
            <w:rPr/>
          </w:pPr>
        </w:p>
      </w:tc>
      <w:tc>
        <w:tcPr>
          <w:tcW w:w="3305" w:type="dxa"/>
          <w:tcMar/>
        </w:tcPr>
        <w:p w:rsidR="3FB30A3B" w:rsidP="3FB30A3B" w:rsidRDefault="3FB30A3B" w14:paraId="74DF3D08" w14:textId="279E5B9C">
          <w:pPr>
            <w:pStyle w:val="Header"/>
            <w:bidi w:val="0"/>
            <w:jc w:val="center"/>
            <w:rPr/>
          </w:pPr>
        </w:p>
      </w:tc>
      <w:tc>
        <w:tcPr>
          <w:tcW w:w="3305" w:type="dxa"/>
          <w:tcMar/>
        </w:tcPr>
        <w:p w:rsidR="3FB30A3B" w:rsidP="3FB30A3B" w:rsidRDefault="3FB30A3B" w14:paraId="0868F6B2" w14:textId="13F311DA">
          <w:pPr>
            <w:pStyle w:val="Header"/>
            <w:bidi w:val="0"/>
            <w:ind w:right="-115"/>
            <w:jc w:val="right"/>
            <w:rPr/>
          </w:pPr>
        </w:p>
      </w:tc>
    </w:tr>
  </w:tbl>
  <w:p w:rsidR="3FB30A3B" w:rsidP="3FB30A3B" w:rsidRDefault="3FB30A3B" w14:paraId="4EA40FC5" w14:textId="7E02251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65AB" w:rsidP="006F6FDF" w:rsidRDefault="003B65AB" w14:paraId="156C60F7" w14:textId="77777777">
      <w:pPr>
        <w:spacing w:after="0" w:line="240" w:lineRule="auto"/>
      </w:pPr>
      <w:r>
        <w:separator/>
      </w:r>
    </w:p>
  </w:footnote>
  <w:footnote w:type="continuationSeparator" w:id="0">
    <w:p w:rsidR="003B65AB" w:rsidP="006F6FDF" w:rsidRDefault="003B65AB" w14:paraId="519EE56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C1DDA" w:rsidP="3FB30A3B" w:rsidRDefault="00BC1DDA" w14:paraId="0934E9B0" w14:textId="188CDEAA">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3FB30A3B">
      <w:drawing>
        <wp:inline wp14:editId="7B26352B" wp14:anchorId="39237A1A">
          <wp:extent cx="6270172" cy="1371600"/>
          <wp:effectExtent l="0" t="0" r="0" b="0"/>
          <wp:docPr id="929408250" name="" title=""/>
          <wp:cNvGraphicFramePr>
            <a:graphicFrameLocks noChangeAspect="1"/>
          </wp:cNvGraphicFramePr>
          <a:graphic>
            <a:graphicData uri="http://schemas.openxmlformats.org/drawingml/2006/picture">
              <pic:pic>
                <pic:nvPicPr>
                  <pic:cNvPr id="0" name=""/>
                  <pic:cNvPicPr/>
                </pic:nvPicPr>
                <pic:blipFill>
                  <a:blip r:embed="Rda0fa3a5f0474ff4">
                    <a:extLst>
                      <a:ext xmlns:a="http://schemas.openxmlformats.org/drawingml/2006/main" uri="{28A0092B-C50C-407E-A947-70E740481C1C}">
                        <a14:useLocalDpi val="0"/>
                      </a:ext>
                    </a:extLst>
                  </a:blip>
                  <a:stretch>
                    <a:fillRect/>
                  </a:stretch>
                </pic:blipFill>
                <pic:spPr>
                  <a:xfrm>
                    <a:off x="0" y="0"/>
                    <a:ext cx="6270172" cy="1371600"/>
                  </a:xfrm>
                  <a:prstGeom prst="rect">
                    <a:avLst/>
                  </a:prstGeom>
                </pic:spPr>
              </pic:pic>
            </a:graphicData>
          </a:graphic>
        </wp:inline>
      </w:drawing>
    </w:r>
  </w:p>
  <w:p w:rsidR="006F6FDF" w:rsidRDefault="006F6FDF" w14:paraId="37FEAB9F" w14:textId="34980F42">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8341E"/>
    <w:multiLevelType w:val="multilevel"/>
    <w:tmpl w:val="2A1E2D5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2ACE6A12"/>
    <w:multiLevelType w:val="multilevel"/>
    <w:tmpl w:val="01EAC69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303F308E"/>
    <w:multiLevelType w:val="multilevel"/>
    <w:tmpl w:val="DF2E7FE0"/>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40997299"/>
    <w:multiLevelType w:val="multilevel"/>
    <w:tmpl w:val="45E6D74E"/>
    <w:lvl w:ilvl="0">
      <w:start w:val="2"/>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4CFA5A91"/>
    <w:multiLevelType w:val="multilevel"/>
    <w:tmpl w:val="824E4BD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 w15:restartNumberingAfterBreak="0">
    <w:nsid w:val="5526664D"/>
    <w:multiLevelType w:val="multilevel"/>
    <w:tmpl w:val="4FCEFB9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
      <w:lvlJc w:val="left"/>
      <w:pPr>
        <w:ind w:left="1080" w:hanging="360"/>
      </w:pPr>
      <w:rPr>
        <w:rFonts w:ascii="Times New Roman" w:hAnsi="Times New Roman" w:eastAsia="Times New Roman" w:cs="Times New Roman"/>
      </w:rPr>
    </w:lvl>
    <w:lvl w:ilvl="2">
      <w:start w:val="1"/>
      <w:numFmt w:val="bullet"/>
      <w:lvlText w:val="-"/>
      <w:lvlJc w:val="left"/>
      <w:pPr>
        <w:ind w:left="1800" w:hanging="360"/>
      </w:pPr>
      <w:rPr>
        <w:rFonts w:ascii="Times New Roman" w:hAnsi="Times New Roman" w:eastAsia="Times New Roman" w:cs="Times New Roman"/>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5A890135"/>
    <w:multiLevelType w:val="multilevel"/>
    <w:tmpl w:val="19FE96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6CF12B5A"/>
    <w:multiLevelType w:val="multilevel"/>
    <w:tmpl w:val="BF0CEA08"/>
    <w:lvl w:ilvl="0">
      <w:start w:val="1"/>
      <w:numFmt w:val="bullet"/>
      <w:lvlText w:val="●"/>
      <w:lvlJc w:val="left"/>
      <w:pPr>
        <w:ind w:left="0" w:firstLine="0"/>
      </w:pPr>
      <w:rPr>
        <w:rFonts w:ascii="Noto Sans Symbols" w:hAnsi="Noto Sans Symbols" w:eastAsia="Noto Sans Symbols" w:cs="Noto Sans Symbols"/>
        <w:color w:val="000000"/>
        <w:vertAlign w:val="baseline"/>
      </w:rPr>
    </w:lvl>
    <w:lvl w:ilvl="1">
      <w:start w:val="1"/>
      <w:numFmt w:val="bullet"/>
      <w:lvlText w:val=""/>
      <w:lvlJc w:val="left"/>
      <w:pPr>
        <w:ind w:left="-284" w:firstLine="0"/>
      </w:pPr>
      <w:rPr>
        <w:color w:val="000000"/>
        <w:vertAlign w:val="baseline"/>
      </w:rPr>
    </w:lvl>
    <w:lvl w:ilvl="2">
      <w:start w:val="1"/>
      <w:numFmt w:val="bullet"/>
      <w:lvlText w:val=""/>
      <w:lvlJc w:val="left"/>
      <w:pPr>
        <w:ind w:left="-284" w:firstLine="0"/>
      </w:pPr>
      <w:rPr>
        <w:color w:val="000000"/>
        <w:vertAlign w:val="baseline"/>
      </w:rPr>
    </w:lvl>
    <w:lvl w:ilvl="3">
      <w:start w:val="1"/>
      <w:numFmt w:val="bullet"/>
      <w:lvlText w:val=""/>
      <w:lvlJc w:val="left"/>
      <w:pPr>
        <w:ind w:left="-284" w:firstLine="0"/>
      </w:pPr>
      <w:rPr>
        <w:color w:val="000000"/>
        <w:vertAlign w:val="baseline"/>
      </w:rPr>
    </w:lvl>
    <w:lvl w:ilvl="4">
      <w:start w:val="1"/>
      <w:numFmt w:val="bullet"/>
      <w:lvlText w:val=""/>
      <w:lvlJc w:val="left"/>
      <w:pPr>
        <w:ind w:left="-284" w:firstLine="0"/>
      </w:pPr>
      <w:rPr>
        <w:color w:val="000000"/>
        <w:vertAlign w:val="baseline"/>
      </w:rPr>
    </w:lvl>
    <w:lvl w:ilvl="5">
      <w:start w:val="1"/>
      <w:numFmt w:val="bullet"/>
      <w:lvlText w:val=""/>
      <w:lvlJc w:val="left"/>
      <w:pPr>
        <w:ind w:left="-284" w:firstLine="0"/>
      </w:pPr>
      <w:rPr>
        <w:color w:val="000000"/>
        <w:vertAlign w:val="baseline"/>
      </w:rPr>
    </w:lvl>
    <w:lvl w:ilvl="6">
      <w:start w:val="1"/>
      <w:numFmt w:val="bullet"/>
      <w:lvlText w:val=""/>
      <w:lvlJc w:val="left"/>
      <w:pPr>
        <w:ind w:left="-284" w:firstLine="0"/>
      </w:pPr>
      <w:rPr>
        <w:color w:val="000000"/>
        <w:vertAlign w:val="baseline"/>
      </w:rPr>
    </w:lvl>
    <w:lvl w:ilvl="7">
      <w:start w:val="1"/>
      <w:numFmt w:val="bullet"/>
      <w:lvlText w:val=""/>
      <w:lvlJc w:val="left"/>
      <w:pPr>
        <w:ind w:left="-284" w:firstLine="0"/>
      </w:pPr>
      <w:rPr>
        <w:color w:val="000000"/>
        <w:vertAlign w:val="baseline"/>
      </w:rPr>
    </w:lvl>
    <w:lvl w:ilvl="8">
      <w:start w:val="1"/>
      <w:numFmt w:val="bullet"/>
      <w:lvlText w:val=""/>
      <w:lvlJc w:val="left"/>
      <w:pPr>
        <w:ind w:left="-284" w:firstLine="0"/>
      </w:pPr>
      <w:rPr>
        <w:color w:val="000000"/>
        <w:vertAlign w:val="baseline"/>
      </w:rPr>
    </w:lvl>
  </w:abstractNum>
  <w:abstractNum w:abstractNumId="8" w15:restartNumberingAfterBreak="0">
    <w:nsid w:val="747E5F32"/>
    <w:multiLevelType w:val="multilevel"/>
    <w:tmpl w:val="8D16EA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C31434C"/>
    <w:multiLevelType w:val="multilevel"/>
    <w:tmpl w:val="F84C40E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1546983995">
    <w:abstractNumId w:val="5"/>
  </w:num>
  <w:num w:numId="2" w16cid:durableId="1291982332">
    <w:abstractNumId w:val="7"/>
  </w:num>
  <w:num w:numId="3" w16cid:durableId="2083603925">
    <w:abstractNumId w:val="6"/>
  </w:num>
  <w:num w:numId="4" w16cid:durableId="2062703379">
    <w:abstractNumId w:val="4"/>
  </w:num>
  <w:num w:numId="5" w16cid:durableId="2067873348">
    <w:abstractNumId w:val="8"/>
  </w:num>
  <w:num w:numId="6" w16cid:durableId="2078015903">
    <w:abstractNumId w:val="3"/>
  </w:num>
  <w:num w:numId="7" w16cid:durableId="2051221939">
    <w:abstractNumId w:val="1"/>
  </w:num>
  <w:num w:numId="8" w16cid:durableId="172114750">
    <w:abstractNumId w:val="9"/>
  </w:num>
  <w:num w:numId="9" w16cid:durableId="387656054">
    <w:abstractNumId w:val="2"/>
  </w:num>
  <w:num w:numId="10" w16cid:durableId="1970814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6FDF"/>
    <w:rsid w:val="000023B5"/>
    <w:rsid w:val="003B65AB"/>
    <w:rsid w:val="006F6FDF"/>
    <w:rsid w:val="008C3F66"/>
    <w:rsid w:val="009408FC"/>
    <w:rsid w:val="00BC1DDA"/>
    <w:rsid w:val="01DF81F0"/>
    <w:rsid w:val="0A83C8EF"/>
    <w:rsid w:val="23EF5AAE"/>
    <w:rsid w:val="3F2E0091"/>
    <w:rsid w:val="3FB30A3B"/>
    <w:rsid w:val="482C7BB2"/>
    <w:rsid w:val="48949E0C"/>
    <w:rsid w:val="49622E75"/>
    <w:rsid w:val="4AF5E2FD"/>
    <w:rsid w:val="538A4188"/>
    <w:rsid w:val="5CE75C4A"/>
    <w:rsid w:val="5DFFAF0B"/>
    <w:rsid w:val="5FB3740E"/>
    <w:rsid w:val="6412068F"/>
    <w:rsid w:val="64E8886E"/>
    <w:rsid w:val="6BC92D92"/>
    <w:rsid w:val="6C048C92"/>
    <w:rsid w:val="74BF9EC7"/>
    <w:rsid w:val="7833CC69"/>
    <w:rsid w:val="7B5003CE"/>
    <w:rsid w:val="7D32B7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E7A94"/>
  <w15:docId w15:val="{81485FE5-9902-41D3-9132-923D2616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6F6FDF"/>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6F6FDF"/>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6F6FDF"/>
    <w:pPr>
      <w:keepNext/>
      <w:spacing w:before="240" w:after="60"/>
      <w:outlineLvl w:val="2"/>
    </w:pPr>
    <w:rPr>
      <w:b/>
      <w:sz w:val="26"/>
      <w:szCs w:val="26"/>
    </w:rPr>
  </w:style>
  <w:style w:type="paragraph" w:styleId="Heading4">
    <w:name w:val="heading 4"/>
    <w:basedOn w:val="Normal1"/>
    <w:next w:val="Normal1"/>
    <w:rsid w:val="006F6FDF"/>
    <w:pPr>
      <w:keepNext/>
      <w:keepLines/>
      <w:spacing w:before="240" w:after="40"/>
      <w:outlineLvl w:val="3"/>
    </w:pPr>
    <w:rPr>
      <w:b/>
      <w:sz w:val="24"/>
      <w:szCs w:val="24"/>
    </w:rPr>
  </w:style>
  <w:style w:type="paragraph" w:styleId="Heading5">
    <w:name w:val="heading 5"/>
    <w:basedOn w:val="Normal1"/>
    <w:next w:val="Normal1"/>
    <w:rsid w:val="006F6FDF"/>
    <w:pPr>
      <w:keepNext/>
      <w:keepLines/>
      <w:spacing w:before="40" w:after="0"/>
      <w:outlineLvl w:val="4"/>
    </w:pPr>
    <w:rPr>
      <w:color w:val="2F5496"/>
    </w:rPr>
  </w:style>
  <w:style w:type="paragraph" w:styleId="Heading6">
    <w:name w:val="heading 6"/>
    <w:basedOn w:val="Normal1"/>
    <w:next w:val="Normal1"/>
    <w:rsid w:val="006F6FDF"/>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6F6FDF"/>
  </w:style>
  <w:style w:type="paragraph" w:styleId="Title">
    <w:name w:val="Title"/>
    <w:basedOn w:val="Normal1"/>
    <w:next w:val="Normal1"/>
    <w:rsid w:val="006F6FDF"/>
    <w:pPr>
      <w:keepNext/>
      <w:keepLines/>
      <w:spacing w:before="480" w:after="120"/>
    </w:pPr>
    <w:rPr>
      <w:b/>
      <w:sz w:val="72"/>
      <w:szCs w:val="72"/>
    </w:rPr>
  </w:style>
  <w:style w:type="paragraph" w:styleId="Subtitle">
    <w:name w:val="Subtitle"/>
    <w:basedOn w:val="Normal1"/>
    <w:next w:val="Normal1"/>
    <w:rsid w:val="006F6FDF"/>
    <w:pPr>
      <w:keepNext/>
      <w:keepLines/>
      <w:spacing w:before="360" w:after="80"/>
    </w:pPr>
    <w:rPr>
      <w:rFonts w:ascii="Georgia" w:hAnsi="Georgia" w:eastAsia="Georgia" w:cs="Georgia"/>
      <w:i/>
      <w:color w:val="666666"/>
      <w:sz w:val="48"/>
      <w:szCs w:val="48"/>
    </w:rPr>
  </w:style>
  <w:style w:type="table" w:styleId="a" w:customStyle="1">
    <w:basedOn w:val="TableNormal"/>
    <w:rsid w:val="006F6FDF"/>
    <w:tblPr>
      <w:tblStyleRowBandSize w:val="1"/>
      <w:tblStyleColBandSize w:val="1"/>
      <w:tblCellMar>
        <w:left w:w="115" w:type="dxa"/>
        <w:right w:w="115" w:type="dxa"/>
      </w:tblCellMar>
    </w:tblPr>
  </w:style>
  <w:style w:type="table" w:styleId="a0" w:customStyle="1">
    <w:basedOn w:val="TableNormal"/>
    <w:rsid w:val="006F6FDF"/>
    <w:tblPr>
      <w:tblStyleRowBandSize w:val="1"/>
      <w:tblStyleColBandSize w:val="1"/>
      <w:tblCellMar>
        <w:left w:w="115" w:type="dxa"/>
        <w:right w:w="115" w:type="dxa"/>
      </w:tblCellMar>
    </w:tblPr>
  </w:style>
  <w:style w:type="table" w:styleId="a1" w:customStyle="1">
    <w:basedOn w:val="TableNormal"/>
    <w:rsid w:val="006F6FDF"/>
    <w:tblPr>
      <w:tblStyleRowBandSize w:val="1"/>
      <w:tblStyleColBandSize w:val="1"/>
      <w:tblCellMar>
        <w:left w:w="115" w:type="dxa"/>
        <w:right w:w="115" w:type="dxa"/>
      </w:tblCellMar>
    </w:tblPr>
  </w:style>
  <w:style w:type="table" w:styleId="a2" w:customStyle="1">
    <w:basedOn w:val="TableNormal"/>
    <w:rsid w:val="006F6FDF"/>
    <w:tblPr>
      <w:tblStyleRowBandSize w:val="1"/>
      <w:tblStyleColBandSize w:val="1"/>
      <w:tblCellMar>
        <w:left w:w="115" w:type="dxa"/>
        <w:right w:w="115" w:type="dxa"/>
      </w:tblCellMar>
    </w:tblPr>
  </w:style>
  <w:style w:type="table" w:styleId="a3" w:customStyle="1">
    <w:basedOn w:val="TableNormal"/>
    <w:rsid w:val="006F6FDF"/>
    <w:tblPr>
      <w:tblStyleRowBandSize w:val="1"/>
      <w:tblStyleColBandSize w:val="1"/>
      <w:tblCellMar>
        <w:left w:w="115" w:type="dxa"/>
        <w:right w:w="115" w:type="dxa"/>
      </w:tblCellMar>
    </w:tblPr>
  </w:style>
  <w:style w:type="table" w:styleId="a4" w:customStyle="1">
    <w:basedOn w:val="TableNormal"/>
    <w:rsid w:val="006F6FDF"/>
    <w:tblPr>
      <w:tblStyleRowBandSize w:val="1"/>
      <w:tblStyleColBandSize w:val="1"/>
      <w:tblCellMar>
        <w:left w:w="115" w:type="dxa"/>
        <w:right w:w="115" w:type="dxa"/>
      </w:tblCellMar>
    </w:tblPr>
  </w:style>
  <w:style w:type="table" w:styleId="a5" w:customStyle="1">
    <w:basedOn w:val="TableNormal"/>
    <w:rsid w:val="006F6FDF"/>
    <w:tblPr>
      <w:tblStyleRowBandSize w:val="1"/>
      <w:tblStyleColBandSize w:val="1"/>
      <w:tblCellMar>
        <w:left w:w="115" w:type="dxa"/>
        <w:right w:w="115" w:type="dxa"/>
      </w:tblCellMar>
    </w:tblPr>
  </w:style>
  <w:style w:type="table" w:styleId="a6" w:customStyle="1">
    <w:basedOn w:val="TableNormal"/>
    <w:rsid w:val="006F6FDF"/>
    <w:tblPr>
      <w:tblStyleRowBandSize w:val="1"/>
      <w:tblStyleColBandSize w:val="1"/>
      <w:tblCellMar>
        <w:left w:w="115" w:type="dxa"/>
        <w:right w:w="115" w:type="dxa"/>
      </w:tblCellMar>
    </w:tblPr>
  </w:style>
  <w:style w:type="table" w:styleId="a7" w:customStyle="1">
    <w:basedOn w:val="TableNormal"/>
    <w:rsid w:val="006F6FDF"/>
    <w:tblPr>
      <w:tblStyleRowBandSize w:val="1"/>
      <w:tblStyleColBandSize w:val="1"/>
      <w:tblCellMar>
        <w:left w:w="115" w:type="dxa"/>
        <w:right w:w="115" w:type="dxa"/>
      </w:tblCellMar>
    </w:tblPr>
  </w:style>
  <w:style w:type="table" w:styleId="a8" w:customStyle="1">
    <w:basedOn w:val="TableNormal"/>
    <w:rsid w:val="006F6FDF"/>
    <w:tblPr>
      <w:tblStyleRowBandSize w:val="1"/>
      <w:tblStyleColBandSize w:val="1"/>
      <w:tblCellMar>
        <w:left w:w="115" w:type="dxa"/>
        <w:right w:w="115" w:type="dxa"/>
      </w:tblCellMar>
    </w:tblPr>
  </w:style>
  <w:style w:type="table" w:styleId="a9" w:customStyle="1">
    <w:basedOn w:val="TableNormal"/>
    <w:rsid w:val="006F6FDF"/>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408F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9408FC"/>
    <w:rPr>
      <w:rFonts w:ascii="Tahoma" w:hAnsi="Tahoma" w:cs="Tahoma"/>
      <w:sz w:val="16"/>
      <w:szCs w:val="16"/>
    </w:rPr>
  </w:style>
  <w:style w:type="paragraph" w:styleId="Header">
    <w:name w:val="header"/>
    <w:basedOn w:val="Normal"/>
    <w:link w:val="HeaderChar"/>
    <w:uiPriority w:val="99"/>
    <w:unhideWhenUsed/>
    <w:rsid w:val="00BC1DDA"/>
    <w:pPr>
      <w:tabs>
        <w:tab w:val="center" w:pos="4680"/>
        <w:tab w:val="right" w:pos="9360"/>
      </w:tabs>
      <w:spacing w:after="0" w:line="240" w:lineRule="auto"/>
    </w:pPr>
  </w:style>
  <w:style w:type="character" w:styleId="HeaderChar" w:customStyle="1">
    <w:name w:val="Header Char"/>
    <w:basedOn w:val="DefaultParagraphFont"/>
    <w:link w:val="Header"/>
    <w:uiPriority w:val="99"/>
    <w:rsid w:val="00BC1DDA"/>
  </w:style>
  <w:style w:type="paragraph" w:styleId="Footer">
    <w:name w:val="footer"/>
    <w:basedOn w:val="Normal"/>
    <w:link w:val="FooterChar"/>
    <w:uiPriority w:val="99"/>
    <w:unhideWhenUsed/>
    <w:rsid w:val="00BC1DDA"/>
    <w:pPr>
      <w:tabs>
        <w:tab w:val="center" w:pos="4680"/>
        <w:tab w:val="right" w:pos="9360"/>
      </w:tabs>
      <w:spacing w:after="0" w:line="240" w:lineRule="auto"/>
    </w:pPr>
  </w:style>
  <w:style w:type="character" w:styleId="FooterChar" w:customStyle="1">
    <w:name w:val="Footer Char"/>
    <w:basedOn w:val="DefaultParagraphFont"/>
    <w:link w:val="Footer"/>
    <w:uiPriority w:val="99"/>
    <w:rsid w:val="00BC1DDA"/>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hyperlink" Target="https://www.thoughtco.com/esl-reading-comprehension-4133090" TargetMode="External" Id="rId8" /><Relationship Type="http://schemas.openxmlformats.org/officeDocument/2006/relationships/settings" Target="settings.xml" Id="rId3" /><Relationship Type="http://schemas.openxmlformats.org/officeDocument/2006/relationships/hyperlink" Target="https://www.thoughtco.com/esl-grammar-4133089" TargetMode="External" Id="rId7" /><Relationship Type="http://schemas.openxmlformats.org/officeDocument/2006/relationships/image" Target="media/image1.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www.langcent.manchester.ac.uk/elplinks/general/"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esl-lab.com/intermediate/" TargetMode="External" Id="rId10" /><Relationship Type="http://schemas.openxmlformats.org/officeDocument/2006/relationships/webSettings" Target="webSettings.xml" Id="rId4" /><Relationship Type="http://schemas.openxmlformats.org/officeDocument/2006/relationships/hyperlink" Target="https://www.thoughtco.com/esl-writing-skills-4133091" TargetMode="External" Id="rId9" /><Relationship Type="http://schemas.openxmlformats.org/officeDocument/2006/relationships/header" Target="header1.xml" Id="rId14" /><Relationship Type="http://schemas.openxmlformats.org/officeDocument/2006/relationships/image" Target="/media/image5.png" Id="R99c5c8b32b2a4f3a" /><Relationship Type="http://schemas.openxmlformats.org/officeDocument/2006/relationships/footer" Target="footer.xml" Id="Rbb72a064226745b4" /></Relationships>
</file>

<file path=word/_rels/header1.xml.rels>&#65279;<?xml version="1.0" encoding="utf-8"?><Relationships xmlns="http://schemas.openxmlformats.org/package/2006/relationships"><Relationship Type="http://schemas.openxmlformats.org/officeDocument/2006/relationships/image" Target="/media/image6.png" Id="Rda0fa3a5f0474f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8</revision>
  <dcterms:created xsi:type="dcterms:W3CDTF">2021-03-25T18:08:00.0000000Z</dcterms:created>
  <dcterms:modified xsi:type="dcterms:W3CDTF">2024-04-08T05:14:48.3010226Z</dcterms:modified>
</coreProperties>
</file>