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41E56FA0" w:rsidP="41E56FA0" w:rsidRDefault="41E56FA0" w14:paraId="72027EDE" w14:textId="5758F73B">
      <w:pPr>
        <w:pStyle w:val="Heading2"/>
        <w:spacing w:before="0" w:after="0" w:line="240" w:lineRule="auto"/>
        <w:ind w:firstLine="567"/>
        <w:jc w:val="center"/>
        <w:rPr>
          <w:rFonts w:ascii="Times New Roman" w:hAnsi="Times New Roman" w:eastAsia="Times New Roman" w:cs="Times New Roman"/>
          <w:i w:val="0"/>
          <w:iCs w:val="0"/>
          <w:sz w:val="20"/>
          <w:szCs w:val="20"/>
        </w:rPr>
      </w:pPr>
    </w:p>
    <w:p w:rsidR="005E42A0" w:rsidRDefault="00666A50" w14:paraId="2DD3B3F7" w14:textId="77777777">
      <w:pPr>
        <w:pStyle w:val="Heading2"/>
        <w:spacing w:before="0" w:after="0" w:line="240" w:lineRule="auto"/>
        <w:ind w:firstLine="567"/>
        <w:jc w:val="center"/>
        <w:rPr>
          <w:rFonts w:ascii="Times New Roman" w:hAnsi="Times New Roman" w:eastAsia="Times New Roman" w:cs="Times New Roman"/>
          <w:i w:val="0"/>
          <w:sz w:val="20"/>
          <w:szCs w:val="20"/>
        </w:rPr>
      </w:pPr>
      <w:r>
        <w:rPr>
          <w:rFonts w:ascii="Times New Roman" w:hAnsi="Times New Roman" w:eastAsia="Times New Roman" w:cs="Times New Roman"/>
          <w:i w:val="0"/>
          <w:sz w:val="20"/>
          <w:szCs w:val="20"/>
        </w:rPr>
        <w:t>FIŞA DISCIPLINEI</w:t>
      </w:r>
    </w:p>
    <w:p w:rsidR="005E42A0" w:rsidRDefault="005E42A0" w14:paraId="672A6659" w14:textId="77777777">
      <w:pPr>
        <w:pStyle w:val="Normal1"/>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p>
    <w:p w:rsidR="005E42A0" w:rsidRDefault="00666A50" w14:paraId="476E7AAE" w14:textId="77777777">
      <w:pPr>
        <w:pStyle w:val="Normal1"/>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1. Date despre program</w:t>
      </w:r>
    </w:p>
    <w:tbl>
      <w:tblPr>
        <w:tblStyle w:val="a"/>
        <w:tblW w:w="1020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402"/>
        <w:gridCol w:w="6804"/>
      </w:tblGrid>
      <w:tr w:rsidR="005E42A0" w14:paraId="7D011842" w14:textId="77777777">
        <w:trPr>
          <w:trHeight w:val="98"/>
        </w:trPr>
        <w:tc>
          <w:tcPr>
            <w:tcW w:w="3402" w:type="dxa"/>
          </w:tcPr>
          <w:p w:rsidR="005E42A0" w:rsidRDefault="00666A50" w14:paraId="3C950588" w14:textId="77777777">
            <w:pPr>
              <w:pStyle w:val="Heading1"/>
              <w:spacing w:before="0" w:line="240" w:lineRule="auto"/>
              <w:ind w:left="34"/>
              <w:rPr>
                <w:rFonts w:ascii="Times New Roman" w:hAnsi="Times New Roman" w:eastAsia="Times New Roman" w:cs="Times New Roman"/>
                <w:b w:val="0"/>
                <w:color w:val="000000"/>
                <w:sz w:val="20"/>
                <w:szCs w:val="20"/>
              </w:rPr>
            </w:pPr>
            <w:r>
              <w:rPr>
                <w:rFonts w:ascii="Times New Roman" w:hAnsi="Times New Roman" w:eastAsia="Times New Roman" w:cs="Times New Roman"/>
                <w:b w:val="0"/>
                <w:color w:val="000000"/>
                <w:sz w:val="20"/>
                <w:szCs w:val="20"/>
              </w:rPr>
              <w:t>1.1 Instituţia de învăţământ superior</w:t>
            </w:r>
          </w:p>
        </w:tc>
        <w:tc>
          <w:tcPr>
            <w:tcW w:w="6804" w:type="dxa"/>
          </w:tcPr>
          <w:p w:rsidR="005E42A0" w:rsidRDefault="00666A50" w14:paraId="70000D3F"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Universitatea Babeş-Bolyai</w:t>
            </w:r>
          </w:p>
        </w:tc>
      </w:tr>
      <w:tr w:rsidR="005E42A0" w14:paraId="6E735CDC" w14:textId="77777777">
        <w:tc>
          <w:tcPr>
            <w:tcW w:w="3402" w:type="dxa"/>
          </w:tcPr>
          <w:p w:rsidR="005E42A0" w:rsidRDefault="00666A50" w14:paraId="209A9AB7" w14:textId="77777777">
            <w:pPr>
              <w:pStyle w:val="Heading5"/>
              <w:spacing w:before="0" w:line="240" w:lineRule="auto"/>
              <w:ind w:left="34"/>
              <w:rPr>
                <w:rFonts w:ascii="Times New Roman" w:hAnsi="Times New Roman" w:eastAsia="Times New Roman" w:cs="Times New Roman"/>
                <w:b/>
                <w:color w:val="000000"/>
                <w:sz w:val="20"/>
                <w:szCs w:val="20"/>
              </w:rPr>
            </w:pPr>
            <w:r>
              <w:rPr>
                <w:rFonts w:ascii="Times New Roman" w:hAnsi="Times New Roman" w:eastAsia="Times New Roman" w:cs="Times New Roman"/>
                <w:color w:val="000000"/>
                <w:sz w:val="20"/>
                <w:szCs w:val="20"/>
              </w:rPr>
              <w:t>1.2 Facultatea</w:t>
            </w:r>
          </w:p>
        </w:tc>
        <w:tc>
          <w:tcPr>
            <w:tcW w:w="6804" w:type="dxa"/>
          </w:tcPr>
          <w:p w:rsidR="005E42A0" w:rsidRDefault="00666A50" w14:paraId="43173D11"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Facultatea de Litere</w:t>
            </w:r>
          </w:p>
        </w:tc>
      </w:tr>
      <w:tr w:rsidR="005E42A0" w14:paraId="495B44AD" w14:textId="77777777">
        <w:tc>
          <w:tcPr>
            <w:tcW w:w="3402" w:type="dxa"/>
          </w:tcPr>
          <w:p w:rsidR="005E42A0" w:rsidRDefault="00666A50" w14:paraId="280A2049" w14:textId="77777777">
            <w:pPr>
              <w:pStyle w:val="Heading1"/>
              <w:spacing w:before="0" w:line="240" w:lineRule="auto"/>
              <w:ind w:left="34"/>
              <w:rPr>
                <w:rFonts w:ascii="Times New Roman" w:hAnsi="Times New Roman" w:eastAsia="Times New Roman" w:cs="Times New Roman"/>
                <w:b w:val="0"/>
                <w:color w:val="000000"/>
                <w:sz w:val="20"/>
                <w:szCs w:val="20"/>
              </w:rPr>
            </w:pPr>
            <w:r>
              <w:rPr>
                <w:rFonts w:ascii="Times New Roman" w:hAnsi="Times New Roman" w:eastAsia="Times New Roman" w:cs="Times New Roman"/>
                <w:b w:val="0"/>
                <w:color w:val="000000"/>
                <w:sz w:val="20"/>
                <w:szCs w:val="20"/>
              </w:rPr>
              <w:t>1.3 Departamentul</w:t>
            </w:r>
          </w:p>
        </w:tc>
        <w:tc>
          <w:tcPr>
            <w:tcW w:w="6804" w:type="dxa"/>
          </w:tcPr>
          <w:p w:rsidR="005E42A0" w:rsidRDefault="00666A50" w14:paraId="7CC62C35"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Limbi Străine Specializate</w:t>
            </w:r>
          </w:p>
        </w:tc>
      </w:tr>
      <w:tr w:rsidR="005E42A0" w14:paraId="0661935D" w14:textId="77777777">
        <w:tc>
          <w:tcPr>
            <w:tcW w:w="3402" w:type="dxa"/>
          </w:tcPr>
          <w:p w:rsidR="005E42A0" w:rsidRDefault="00666A50" w14:paraId="76550B5A" w14:textId="77777777">
            <w:pPr>
              <w:pStyle w:val="Normal1"/>
              <w:spacing w:after="0" w:line="240" w:lineRule="auto"/>
              <w:ind w:left="34"/>
              <w:rPr>
                <w:rFonts w:ascii="Times New Roman" w:hAnsi="Times New Roman" w:eastAsia="Times New Roman" w:cs="Times New Roman"/>
                <w:sz w:val="20"/>
                <w:szCs w:val="20"/>
              </w:rPr>
            </w:pPr>
            <w:r>
              <w:rPr>
                <w:rFonts w:ascii="Times New Roman" w:hAnsi="Times New Roman" w:eastAsia="Times New Roman" w:cs="Times New Roman"/>
                <w:sz w:val="20"/>
                <w:szCs w:val="20"/>
              </w:rPr>
              <w:t>1.4 Domeniul de studii</w:t>
            </w:r>
          </w:p>
        </w:tc>
        <w:tc>
          <w:tcPr>
            <w:tcW w:w="6804" w:type="dxa"/>
          </w:tcPr>
          <w:p w:rsidR="005E42A0" w:rsidRDefault="00666A50" w14:paraId="4AAAD27B"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Limbă și literatură</w:t>
            </w:r>
          </w:p>
        </w:tc>
      </w:tr>
      <w:tr w:rsidR="005E42A0" w14:paraId="2D9A651B" w14:textId="77777777">
        <w:tc>
          <w:tcPr>
            <w:tcW w:w="3402" w:type="dxa"/>
          </w:tcPr>
          <w:p w:rsidR="005E42A0" w:rsidRDefault="00666A50" w14:paraId="7329FDFF" w14:textId="77777777">
            <w:pPr>
              <w:pStyle w:val="Normal1"/>
              <w:spacing w:after="0" w:line="240" w:lineRule="auto"/>
              <w:ind w:left="34"/>
              <w:rPr>
                <w:rFonts w:ascii="Times New Roman" w:hAnsi="Times New Roman" w:eastAsia="Times New Roman" w:cs="Times New Roman"/>
                <w:sz w:val="20"/>
                <w:szCs w:val="20"/>
                <w:vertAlign w:val="superscript"/>
              </w:rPr>
            </w:pPr>
            <w:r>
              <w:rPr>
                <w:rFonts w:ascii="Times New Roman" w:hAnsi="Times New Roman" w:eastAsia="Times New Roman" w:cs="Times New Roman"/>
                <w:sz w:val="20"/>
                <w:szCs w:val="20"/>
              </w:rPr>
              <w:t>1.5 Ciclul de studii</w:t>
            </w:r>
          </w:p>
        </w:tc>
        <w:tc>
          <w:tcPr>
            <w:tcW w:w="6804" w:type="dxa"/>
          </w:tcPr>
          <w:p w:rsidR="005E42A0" w:rsidRDefault="00666A50" w14:paraId="0D5FE9BD"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Licență</w:t>
            </w:r>
          </w:p>
        </w:tc>
      </w:tr>
      <w:tr w:rsidR="005E42A0" w14:paraId="2CAF1FE5" w14:textId="77777777">
        <w:trPr>
          <w:trHeight w:val="106"/>
        </w:trPr>
        <w:tc>
          <w:tcPr>
            <w:tcW w:w="3402" w:type="dxa"/>
          </w:tcPr>
          <w:p w:rsidR="005E42A0" w:rsidRDefault="00666A50" w14:paraId="5FA2A00B" w14:textId="77777777">
            <w:pPr>
              <w:pStyle w:val="Heading2"/>
              <w:spacing w:before="0" w:after="0" w:line="240" w:lineRule="auto"/>
              <w:ind w:left="34"/>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1.6 Programul de studii/ Calificarea</w:t>
            </w:r>
          </w:p>
        </w:tc>
        <w:tc>
          <w:tcPr>
            <w:tcW w:w="6804" w:type="dxa"/>
          </w:tcPr>
          <w:p w:rsidR="005E42A0" w:rsidRDefault="00784A5F" w14:paraId="12592BC1"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BA</w:t>
            </w:r>
          </w:p>
        </w:tc>
      </w:tr>
    </w:tbl>
    <w:p w:rsidR="005E42A0" w:rsidRDefault="005E42A0" w14:paraId="0A37501D" w14:textId="77777777">
      <w:pPr>
        <w:pStyle w:val="Normal1"/>
        <w:spacing w:after="0" w:line="240" w:lineRule="auto"/>
        <w:rPr>
          <w:rFonts w:ascii="Times New Roman" w:hAnsi="Times New Roman" w:eastAsia="Times New Roman" w:cs="Times New Roman"/>
          <w:b/>
        </w:rPr>
      </w:pPr>
    </w:p>
    <w:p w:rsidR="005E42A0" w:rsidRDefault="00666A50" w14:paraId="58D00938"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b/>
        </w:rPr>
        <w:t xml:space="preserve">2. Date despre disciplină </w:t>
      </w:r>
    </w:p>
    <w:tbl>
      <w:tblPr>
        <w:tblStyle w:val="a0"/>
        <w:tblW w:w="1020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005E42A0" w:rsidTr="41E56FA0" w14:paraId="506ADD23" w14:textId="77777777">
        <w:tc>
          <w:tcPr>
            <w:tcW w:w="2410" w:type="dxa"/>
            <w:gridSpan w:val="3"/>
            <w:tcMar/>
          </w:tcPr>
          <w:p w:rsidR="005E42A0" w:rsidRDefault="00666A50" w14:paraId="1BF74BD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2.1 Denumirea disciplinei</w:t>
            </w:r>
          </w:p>
        </w:tc>
        <w:tc>
          <w:tcPr>
            <w:tcW w:w="7796" w:type="dxa"/>
            <w:gridSpan w:val="8"/>
            <w:tcMar/>
          </w:tcPr>
          <w:p w:rsidR="005E42A0" w:rsidRDefault="00666A50" w14:paraId="5E0A2B1C"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LLU0012 Limba </w:t>
            </w:r>
            <w:r w:rsidR="00784A5F">
              <w:rPr>
                <w:rFonts w:ascii="Times New Roman" w:hAnsi="Times New Roman" w:eastAsia="Times New Roman" w:cs="Times New Roman"/>
                <w:sz w:val="20"/>
                <w:szCs w:val="20"/>
              </w:rPr>
              <w:t xml:space="preserve">engleză </w:t>
            </w:r>
            <w:r>
              <w:rPr>
                <w:rFonts w:ascii="Times New Roman" w:hAnsi="Times New Roman" w:eastAsia="Times New Roman" w:cs="Times New Roman"/>
                <w:sz w:val="20"/>
                <w:szCs w:val="20"/>
              </w:rPr>
              <w:t>- curs practic limbaj specializat</w:t>
            </w:r>
          </w:p>
        </w:tc>
      </w:tr>
      <w:tr w:rsidR="005E42A0" w:rsidTr="41E56FA0" w14:paraId="0ECBB832" w14:textId="77777777">
        <w:tc>
          <w:tcPr>
            <w:tcW w:w="4678" w:type="dxa"/>
            <w:gridSpan w:val="6"/>
            <w:tcMar/>
          </w:tcPr>
          <w:p w:rsidR="005E42A0" w:rsidRDefault="00666A50" w14:paraId="4F18970C" w14:textId="77777777">
            <w:pPr>
              <w:pStyle w:val="Normal1"/>
              <w:spacing w:after="0" w:line="240" w:lineRule="auto"/>
              <w:ind w:left="34"/>
              <w:rPr>
                <w:rFonts w:ascii="Times New Roman" w:hAnsi="Times New Roman" w:eastAsia="Times New Roman" w:cs="Times New Roman"/>
                <w:sz w:val="20"/>
                <w:szCs w:val="20"/>
              </w:rPr>
            </w:pPr>
            <w:r>
              <w:rPr>
                <w:rFonts w:ascii="Times New Roman" w:hAnsi="Times New Roman" w:eastAsia="Times New Roman" w:cs="Times New Roman"/>
                <w:sz w:val="20"/>
                <w:szCs w:val="20"/>
              </w:rPr>
              <w:t>2.2 Titularul activităţilor de curs</w:t>
            </w:r>
          </w:p>
        </w:tc>
        <w:tc>
          <w:tcPr>
            <w:tcW w:w="5528" w:type="dxa"/>
            <w:gridSpan w:val="5"/>
            <w:tcMar/>
          </w:tcPr>
          <w:p w:rsidR="005E42A0" w:rsidRDefault="005E42A0" w14:paraId="5DAB6C7B" w14:textId="77777777">
            <w:pPr>
              <w:pStyle w:val="Normal1"/>
              <w:spacing w:after="0" w:line="240" w:lineRule="auto"/>
              <w:rPr>
                <w:rFonts w:ascii="Times New Roman" w:hAnsi="Times New Roman" w:eastAsia="Times New Roman" w:cs="Times New Roman"/>
                <w:sz w:val="20"/>
                <w:szCs w:val="20"/>
              </w:rPr>
            </w:pPr>
          </w:p>
        </w:tc>
      </w:tr>
      <w:tr w:rsidR="005E42A0" w:rsidTr="41E56FA0" w14:paraId="6CFB615C" w14:textId="77777777">
        <w:tc>
          <w:tcPr>
            <w:tcW w:w="4678" w:type="dxa"/>
            <w:gridSpan w:val="6"/>
            <w:tcMar/>
          </w:tcPr>
          <w:p w:rsidR="005E42A0" w:rsidRDefault="00666A50" w14:paraId="5D4E53A3" w14:textId="77777777">
            <w:pPr>
              <w:pStyle w:val="Normal1"/>
              <w:spacing w:after="0" w:line="240" w:lineRule="auto"/>
              <w:ind w:left="34"/>
              <w:rPr>
                <w:rFonts w:ascii="Times New Roman" w:hAnsi="Times New Roman" w:eastAsia="Times New Roman" w:cs="Times New Roman"/>
                <w:sz w:val="20"/>
                <w:szCs w:val="20"/>
              </w:rPr>
            </w:pPr>
            <w:r>
              <w:rPr>
                <w:rFonts w:ascii="Times New Roman" w:hAnsi="Times New Roman" w:eastAsia="Times New Roman" w:cs="Times New Roman"/>
                <w:sz w:val="20"/>
                <w:szCs w:val="20"/>
              </w:rPr>
              <w:t>2.3 Titularul activităţilor de seminar</w:t>
            </w:r>
          </w:p>
        </w:tc>
        <w:tc>
          <w:tcPr>
            <w:tcW w:w="5528" w:type="dxa"/>
            <w:gridSpan w:val="5"/>
            <w:tcMar/>
          </w:tcPr>
          <w:p w:rsidR="005E42A0" w:rsidRDefault="00666A50" w14:paraId="31249709" w14:textId="30EB75D3">
            <w:pPr>
              <w:pStyle w:val="Normal1"/>
              <w:spacing w:after="0" w:line="240" w:lineRule="auto"/>
              <w:rPr>
                <w:rFonts w:ascii="Times New Roman" w:hAnsi="Times New Roman" w:eastAsia="Times New Roman" w:cs="Times New Roman"/>
                <w:sz w:val="20"/>
                <w:szCs w:val="20"/>
              </w:rPr>
            </w:pPr>
            <w:r w:rsidRPr="41E56FA0" w:rsidR="5AFF331F">
              <w:rPr>
                <w:rFonts w:ascii="Times New Roman" w:hAnsi="Times New Roman" w:eastAsia="Times New Roman" w:cs="Times New Roman"/>
                <w:sz w:val="20"/>
                <w:szCs w:val="20"/>
              </w:rPr>
              <w:t>Lect</w:t>
            </w:r>
            <w:r w:rsidRPr="41E56FA0" w:rsidR="00666A50">
              <w:rPr>
                <w:rFonts w:ascii="Times New Roman" w:hAnsi="Times New Roman" w:eastAsia="Times New Roman" w:cs="Times New Roman"/>
                <w:sz w:val="20"/>
                <w:szCs w:val="20"/>
              </w:rPr>
              <w:t xml:space="preserve">. univ. dr. Ioana Mudure-Iacob </w:t>
            </w:r>
          </w:p>
        </w:tc>
      </w:tr>
      <w:tr w:rsidR="005E42A0" w:rsidTr="41E56FA0" w14:paraId="3AF80E63" w14:textId="77777777">
        <w:trPr>
          <w:trHeight w:val="345"/>
        </w:trPr>
        <w:tc>
          <w:tcPr>
            <w:tcW w:w="1843" w:type="dxa"/>
            <w:vMerge w:val="restart"/>
            <w:tcMar/>
          </w:tcPr>
          <w:p w:rsidR="005E42A0" w:rsidRDefault="00666A50" w14:paraId="1BA225A2" w14:textId="77777777">
            <w:pPr>
              <w:pStyle w:val="Normal1"/>
              <w:spacing w:after="0" w:line="240" w:lineRule="auto"/>
              <w:ind w:left="34"/>
              <w:rPr>
                <w:rFonts w:ascii="Times New Roman" w:hAnsi="Times New Roman" w:eastAsia="Times New Roman" w:cs="Times New Roman"/>
                <w:sz w:val="20"/>
                <w:szCs w:val="20"/>
              </w:rPr>
            </w:pPr>
            <w:r>
              <w:rPr>
                <w:rFonts w:ascii="Times New Roman" w:hAnsi="Times New Roman" w:eastAsia="Times New Roman" w:cs="Times New Roman"/>
                <w:sz w:val="20"/>
                <w:szCs w:val="20"/>
              </w:rPr>
              <w:t>2.4 Anul de studiu</w:t>
            </w:r>
          </w:p>
        </w:tc>
        <w:tc>
          <w:tcPr>
            <w:tcW w:w="425" w:type="dxa"/>
            <w:vMerge w:val="restart"/>
            <w:tcMar/>
          </w:tcPr>
          <w:p w:rsidR="005E42A0" w:rsidRDefault="00666A50" w14:paraId="2906B3E5"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I</w:t>
            </w:r>
          </w:p>
        </w:tc>
        <w:tc>
          <w:tcPr>
            <w:tcW w:w="1417" w:type="dxa"/>
            <w:gridSpan w:val="2"/>
            <w:vMerge w:val="restart"/>
            <w:tcMar/>
          </w:tcPr>
          <w:p w:rsidR="005E42A0" w:rsidRDefault="00666A50" w14:paraId="0BC7B2D6"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2.5 Semestrul</w:t>
            </w:r>
          </w:p>
        </w:tc>
        <w:tc>
          <w:tcPr>
            <w:tcW w:w="426" w:type="dxa"/>
            <w:vMerge w:val="restart"/>
            <w:tcMar/>
          </w:tcPr>
          <w:p w:rsidR="005E42A0" w:rsidRDefault="00784A5F" w14:paraId="18F999B5"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2</w:t>
            </w:r>
          </w:p>
        </w:tc>
        <w:tc>
          <w:tcPr>
            <w:tcW w:w="1985" w:type="dxa"/>
            <w:gridSpan w:val="2"/>
            <w:vMerge w:val="restart"/>
            <w:tcMar/>
          </w:tcPr>
          <w:p w:rsidR="005E42A0" w:rsidRDefault="00666A50" w14:paraId="74348CC2"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2.6 Tipul de evaluare</w:t>
            </w:r>
          </w:p>
        </w:tc>
        <w:tc>
          <w:tcPr>
            <w:tcW w:w="425" w:type="dxa"/>
            <w:vMerge w:val="restart"/>
            <w:tcMar/>
          </w:tcPr>
          <w:p w:rsidR="005E42A0" w:rsidRDefault="00784A5F" w14:paraId="65AEDD9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w:t>
            </w:r>
          </w:p>
        </w:tc>
        <w:tc>
          <w:tcPr>
            <w:tcW w:w="1275" w:type="dxa"/>
            <w:vMerge w:val="restart"/>
            <w:tcMar/>
          </w:tcPr>
          <w:p w:rsidR="005E42A0" w:rsidRDefault="00666A50" w14:paraId="0B869D4C"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2.7 Regimul disciplinei</w:t>
            </w:r>
          </w:p>
          <w:p w:rsidR="005E42A0" w:rsidRDefault="005E42A0" w14:paraId="02EB378F" w14:textId="77777777">
            <w:pPr>
              <w:pStyle w:val="Normal1"/>
              <w:spacing w:after="0" w:line="240" w:lineRule="auto"/>
              <w:rPr>
                <w:rFonts w:ascii="Times New Roman" w:hAnsi="Times New Roman" w:eastAsia="Times New Roman" w:cs="Times New Roman"/>
                <w:sz w:val="20"/>
                <w:szCs w:val="20"/>
              </w:rPr>
            </w:pPr>
          </w:p>
        </w:tc>
        <w:tc>
          <w:tcPr>
            <w:tcW w:w="1558" w:type="dxa"/>
            <w:tcMar/>
          </w:tcPr>
          <w:p w:rsidR="005E42A0" w:rsidRDefault="00666A50" w14:paraId="518B4D78" w14:textId="467E3365">
            <w:pPr>
              <w:pStyle w:val="Normal1"/>
              <w:spacing w:after="0" w:line="240" w:lineRule="auto"/>
              <w:rPr>
                <w:rFonts w:ascii="Times New Roman" w:hAnsi="Times New Roman" w:eastAsia="Times New Roman" w:cs="Times New Roman"/>
                <w:sz w:val="20"/>
                <w:szCs w:val="20"/>
                <w:vertAlign w:val="superscript"/>
              </w:rPr>
            </w:pPr>
            <w:r w:rsidRPr="41E56FA0" w:rsidR="79F7BECF">
              <w:rPr>
                <w:rFonts w:ascii="Times New Roman" w:hAnsi="Times New Roman" w:eastAsia="Times New Roman" w:cs="Times New Roman"/>
                <w:sz w:val="20"/>
                <w:szCs w:val="20"/>
              </w:rPr>
              <w:t>Conținut</w:t>
            </w:r>
          </w:p>
        </w:tc>
        <w:tc>
          <w:tcPr>
            <w:tcW w:w="852" w:type="dxa"/>
            <w:tcMar/>
          </w:tcPr>
          <w:p w:rsidR="005E42A0" w:rsidRDefault="00784A5F" w14:paraId="1CF01312"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DC</w:t>
            </w:r>
          </w:p>
        </w:tc>
      </w:tr>
      <w:tr w:rsidR="005E42A0" w:rsidTr="41E56FA0" w14:paraId="3EA44695" w14:textId="77777777">
        <w:trPr>
          <w:trHeight w:val="345"/>
        </w:trPr>
        <w:tc>
          <w:tcPr>
            <w:tcW w:w="1843" w:type="dxa"/>
            <w:vMerge/>
            <w:tcMar/>
          </w:tcPr>
          <w:p w:rsidR="005E42A0" w:rsidRDefault="005E42A0" w14:paraId="6A05A809" w14:textId="77777777">
            <w:pPr>
              <w:pStyle w:val="Normal1"/>
              <w:widowControl w:val="0"/>
              <w:pBdr>
                <w:top w:val="nil"/>
                <w:left w:val="nil"/>
                <w:bottom w:val="nil"/>
                <w:right w:val="nil"/>
                <w:between w:val="nil"/>
              </w:pBdr>
              <w:spacing w:after="0"/>
              <w:rPr>
                <w:rFonts w:ascii="Times New Roman" w:hAnsi="Times New Roman" w:eastAsia="Times New Roman" w:cs="Times New Roman"/>
              </w:rPr>
            </w:pPr>
          </w:p>
        </w:tc>
        <w:tc>
          <w:tcPr>
            <w:tcW w:w="425" w:type="dxa"/>
            <w:vMerge/>
            <w:tcMar/>
          </w:tcPr>
          <w:p w:rsidR="005E42A0" w:rsidRDefault="005E42A0" w14:paraId="5A39BBE3" w14:textId="77777777">
            <w:pPr>
              <w:pStyle w:val="Normal1"/>
              <w:widowControl w:val="0"/>
              <w:pBdr>
                <w:top w:val="nil"/>
                <w:left w:val="nil"/>
                <w:bottom w:val="nil"/>
                <w:right w:val="nil"/>
                <w:between w:val="nil"/>
              </w:pBdr>
              <w:spacing w:after="0"/>
              <w:rPr>
                <w:rFonts w:ascii="Times New Roman" w:hAnsi="Times New Roman" w:eastAsia="Times New Roman" w:cs="Times New Roman"/>
              </w:rPr>
            </w:pPr>
          </w:p>
        </w:tc>
        <w:tc>
          <w:tcPr>
            <w:tcW w:w="1417" w:type="dxa"/>
            <w:gridSpan w:val="2"/>
            <w:vMerge/>
            <w:tcMar/>
          </w:tcPr>
          <w:p w:rsidR="005E42A0" w:rsidRDefault="005E42A0" w14:paraId="41C8F396" w14:textId="77777777">
            <w:pPr>
              <w:pStyle w:val="Normal1"/>
              <w:widowControl w:val="0"/>
              <w:pBdr>
                <w:top w:val="nil"/>
                <w:left w:val="nil"/>
                <w:bottom w:val="nil"/>
                <w:right w:val="nil"/>
                <w:between w:val="nil"/>
              </w:pBdr>
              <w:spacing w:after="0"/>
              <w:rPr>
                <w:rFonts w:ascii="Times New Roman" w:hAnsi="Times New Roman" w:eastAsia="Times New Roman" w:cs="Times New Roman"/>
              </w:rPr>
            </w:pPr>
          </w:p>
        </w:tc>
        <w:tc>
          <w:tcPr>
            <w:tcW w:w="426" w:type="dxa"/>
            <w:vMerge/>
            <w:tcMar/>
          </w:tcPr>
          <w:p w:rsidR="005E42A0" w:rsidRDefault="005E42A0" w14:paraId="72A3D3EC" w14:textId="77777777">
            <w:pPr>
              <w:pStyle w:val="Normal1"/>
              <w:widowControl w:val="0"/>
              <w:pBdr>
                <w:top w:val="nil"/>
                <w:left w:val="nil"/>
                <w:bottom w:val="nil"/>
                <w:right w:val="nil"/>
                <w:between w:val="nil"/>
              </w:pBdr>
              <w:spacing w:after="0"/>
              <w:rPr>
                <w:rFonts w:ascii="Times New Roman" w:hAnsi="Times New Roman" w:eastAsia="Times New Roman" w:cs="Times New Roman"/>
              </w:rPr>
            </w:pPr>
          </w:p>
        </w:tc>
        <w:tc>
          <w:tcPr>
            <w:tcW w:w="1985" w:type="dxa"/>
            <w:gridSpan w:val="2"/>
            <w:vMerge/>
            <w:tcMar/>
          </w:tcPr>
          <w:p w:rsidR="005E42A0" w:rsidRDefault="005E42A0" w14:paraId="0D0B940D" w14:textId="77777777">
            <w:pPr>
              <w:pStyle w:val="Normal1"/>
              <w:widowControl w:val="0"/>
              <w:pBdr>
                <w:top w:val="nil"/>
                <w:left w:val="nil"/>
                <w:bottom w:val="nil"/>
                <w:right w:val="nil"/>
                <w:between w:val="nil"/>
              </w:pBdr>
              <w:spacing w:after="0"/>
              <w:rPr>
                <w:rFonts w:ascii="Times New Roman" w:hAnsi="Times New Roman" w:eastAsia="Times New Roman" w:cs="Times New Roman"/>
              </w:rPr>
            </w:pPr>
          </w:p>
        </w:tc>
        <w:tc>
          <w:tcPr>
            <w:tcW w:w="425" w:type="dxa"/>
            <w:vMerge/>
            <w:tcMar/>
          </w:tcPr>
          <w:p w:rsidR="005E42A0" w:rsidRDefault="005E42A0" w14:paraId="0E27B00A" w14:textId="77777777">
            <w:pPr>
              <w:pStyle w:val="Normal1"/>
              <w:widowControl w:val="0"/>
              <w:pBdr>
                <w:top w:val="nil"/>
                <w:left w:val="nil"/>
                <w:bottom w:val="nil"/>
                <w:right w:val="nil"/>
                <w:between w:val="nil"/>
              </w:pBdr>
              <w:spacing w:after="0"/>
              <w:rPr>
                <w:rFonts w:ascii="Times New Roman" w:hAnsi="Times New Roman" w:eastAsia="Times New Roman" w:cs="Times New Roman"/>
              </w:rPr>
            </w:pPr>
          </w:p>
        </w:tc>
        <w:tc>
          <w:tcPr>
            <w:tcW w:w="1275" w:type="dxa"/>
            <w:vMerge/>
            <w:tcMar/>
          </w:tcPr>
          <w:p w:rsidR="005E42A0" w:rsidRDefault="005E42A0" w14:paraId="60061E4C" w14:textId="77777777">
            <w:pPr>
              <w:pStyle w:val="Normal1"/>
              <w:widowControl w:val="0"/>
              <w:pBdr>
                <w:top w:val="nil"/>
                <w:left w:val="nil"/>
                <w:bottom w:val="nil"/>
                <w:right w:val="nil"/>
                <w:between w:val="nil"/>
              </w:pBdr>
              <w:spacing w:after="0"/>
              <w:rPr>
                <w:rFonts w:ascii="Times New Roman" w:hAnsi="Times New Roman" w:eastAsia="Times New Roman" w:cs="Times New Roman"/>
              </w:rPr>
            </w:pPr>
          </w:p>
        </w:tc>
        <w:tc>
          <w:tcPr>
            <w:tcW w:w="1558" w:type="dxa"/>
            <w:tcMar/>
          </w:tcPr>
          <w:p w:rsidR="005E42A0" w:rsidRDefault="00666A50" w14:paraId="7B3E08DC" w14:textId="77777777">
            <w:pPr>
              <w:pStyle w:val="Normal1"/>
              <w:spacing w:after="0" w:line="240" w:lineRule="auto"/>
              <w:rPr>
                <w:rFonts w:ascii="Times New Roman" w:hAnsi="Times New Roman" w:eastAsia="Times New Roman" w:cs="Times New Roman"/>
                <w:sz w:val="20"/>
                <w:szCs w:val="20"/>
                <w:vertAlign w:val="superscript"/>
              </w:rPr>
            </w:pPr>
            <w:r>
              <w:rPr>
                <w:rFonts w:ascii="Times New Roman" w:hAnsi="Times New Roman" w:eastAsia="Times New Roman" w:cs="Times New Roman"/>
                <w:sz w:val="20"/>
                <w:szCs w:val="20"/>
              </w:rPr>
              <w:t>Obligativitate</w:t>
            </w:r>
          </w:p>
        </w:tc>
        <w:tc>
          <w:tcPr>
            <w:tcW w:w="852" w:type="dxa"/>
            <w:tcMar/>
          </w:tcPr>
          <w:p w:rsidR="005E42A0" w:rsidRDefault="00784A5F" w14:paraId="1131FFFF"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DO</w:t>
            </w:r>
          </w:p>
        </w:tc>
      </w:tr>
    </w:tbl>
    <w:p w:rsidR="005E42A0" w:rsidRDefault="005E42A0" w14:paraId="44EAFD9C" w14:textId="77777777">
      <w:pPr>
        <w:pStyle w:val="Normal1"/>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p>
    <w:p w:rsidR="005E42A0" w:rsidRDefault="00666A50" w14:paraId="16DC79D1"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b/>
          <w:color w:val="000000"/>
          <w:sz w:val="20"/>
          <w:szCs w:val="20"/>
        </w:rPr>
        <w:t xml:space="preserve">3. Timpul total estimat </w:t>
      </w:r>
      <w:r>
        <w:rPr>
          <w:rFonts w:ascii="Times New Roman" w:hAnsi="Times New Roman" w:eastAsia="Times New Roman" w:cs="Times New Roman"/>
          <w:color w:val="000000"/>
          <w:sz w:val="20"/>
          <w:szCs w:val="20"/>
        </w:rPr>
        <w:t>(ore pe semestru/activităţi didactice)</w:t>
      </w:r>
    </w:p>
    <w:tbl>
      <w:tblPr>
        <w:tblStyle w:val="a1"/>
        <w:tblW w:w="10202"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116"/>
        <w:gridCol w:w="283"/>
        <w:gridCol w:w="712"/>
        <w:gridCol w:w="1839"/>
        <w:gridCol w:w="709"/>
        <w:gridCol w:w="2687"/>
        <w:gridCol w:w="856"/>
      </w:tblGrid>
      <w:tr w:rsidR="005E42A0" w14:paraId="59010D4C" w14:textId="77777777">
        <w:trPr>
          <w:trHeight w:val="248"/>
        </w:trPr>
        <w:tc>
          <w:tcPr>
            <w:tcW w:w="3399" w:type="dxa"/>
            <w:gridSpan w:val="2"/>
            <w:tcBorders>
              <w:bottom w:val="single" w:color="000000" w:sz="4" w:space="0"/>
            </w:tcBorders>
          </w:tcPr>
          <w:p w:rsidR="005E42A0" w:rsidRDefault="00666A50" w14:paraId="31FDEBF6"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3.1 Număr de ore pe săptămână</w:t>
            </w:r>
          </w:p>
        </w:tc>
        <w:tc>
          <w:tcPr>
            <w:tcW w:w="712" w:type="dxa"/>
            <w:tcBorders>
              <w:bottom w:val="single" w:color="000000" w:sz="4" w:space="0"/>
            </w:tcBorders>
          </w:tcPr>
          <w:p w:rsidR="005E42A0" w:rsidRDefault="00666A50" w14:paraId="7144751B"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2</w:t>
            </w:r>
          </w:p>
        </w:tc>
        <w:tc>
          <w:tcPr>
            <w:tcW w:w="1839" w:type="dxa"/>
            <w:tcBorders>
              <w:bottom w:val="single" w:color="000000" w:sz="4" w:space="0"/>
            </w:tcBorders>
          </w:tcPr>
          <w:p w:rsidR="005E42A0" w:rsidRDefault="00666A50" w14:paraId="5380AEE5"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din care: 3.2 curs</w:t>
            </w:r>
          </w:p>
        </w:tc>
        <w:tc>
          <w:tcPr>
            <w:tcW w:w="709" w:type="dxa"/>
            <w:tcBorders>
              <w:bottom w:val="single" w:color="000000" w:sz="4" w:space="0"/>
            </w:tcBorders>
          </w:tcPr>
          <w:p w:rsidR="005E42A0" w:rsidRDefault="005E42A0" w14:paraId="4B94D5A5" w14:textId="77777777">
            <w:pPr>
              <w:pStyle w:val="Normal1"/>
              <w:spacing w:after="0" w:line="240" w:lineRule="auto"/>
              <w:rPr>
                <w:rFonts w:ascii="Times New Roman" w:hAnsi="Times New Roman" w:eastAsia="Times New Roman" w:cs="Times New Roman"/>
              </w:rPr>
            </w:pPr>
          </w:p>
        </w:tc>
        <w:tc>
          <w:tcPr>
            <w:tcW w:w="2687" w:type="dxa"/>
            <w:tcBorders>
              <w:bottom w:val="single" w:color="000000" w:sz="4" w:space="0"/>
            </w:tcBorders>
            <w:shd w:val="clear" w:color="auto" w:fill="auto"/>
          </w:tcPr>
          <w:p w:rsidR="005E42A0" w:rsidRDefault="00666A50" w14:paraId="4F831C07"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3.3 seminar</w:t>
            </w:r>
          </w:p>
        </w:tc>
        <w:tc>
          <w:tcPr>
            <w:tcW w:w="856" w:type="dxa"/>
            <w:tcBorders>
              <w:bottom w:val="single" w:color="000000" w:sz="4" w:space="0"/>
            </w:tcBorders>
            <w:shd w:val="clear" w:color="auto" w:fill="auto"/>
          </w:tcPr>
          <w:p w:rsidR="005E42A0" w:rsidRDefault="00666A50" w14:paraId="78E884CA"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2</w:t>
            </w:r>
          </w:p>
        </w:tc>
      </w:tr>
      <w:tr w:rsidR="005E42A0" w14:paraId="7131AF23" w14:textId="77777777">
        <w:trPr>
          <w:trHeight w:val="247"/>
        </w:trPr>
        <w:tc>
          <w:tcPr>
            <w:tcW w:w="3399" w:type="dxa"/>
            <w:gridSpan w:val="2"/>
            <w:shd w:val="clear" w:color="auto" w:fill="auto"/>
          </w:tcPr>
          <w:p w:rsidR="005E42A0" w:rsidRDefault="00666A50" w14:paraId="573C919B"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3.4 Total ore din planul de învăţământ</w:t>
            </w:r>
          </w:p>
        </w:tc>
        <w:tc>
          <w:tcPr>
            <w:tcW w:w="712" w:type="dxa"/>
            <w:shd w:val="clear" w:color="auto" w:fill="auto"/>
          </w:tcPr>
          <w:p w:rsidR="005E42A0" w:rsidRDefault="00666A50" w14:paraId="57393B24"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28</w:t>
            </w:r>
          </w:p>
        </w:tc>
        <w:tc>
          <w:tcPr>
            <w:tcW w:w="1839" w:type="dxa"/>
            <w:shd w:val="clear" w:color="auto" w:fill="auto"/>
          </w:tcPr>
          <w:p w:rsidR="005E42A0" w:rsidRDefault="00666A50" w14:paraId="17981DBF"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din care: 3.5 curs</w:t>
            </w:r>
          </w:p>
        </w:tc>
        <w:tc>
          <w:tcPr>
            <w:tcW w:w="709" w:type="dxa"/>
            <w:shd w:val="clear" w:color="auto" w:fill="auto"/>
          </w:tcPr>
          <w:p w:rsidR="005E42A0" w:rsidRDefault="005E42A0" w14:paraId="3DEEC669" w14:textId="77777777">
            <w:pPr>
              <w:pStyle w:val="Heading2"/>
              <w:spacing w:before="0" w:after="0" w:line="240" w:lineRule="auto"/>
              <w:rPr>
                <w:rFonts w:ascii="Times New Roman" w:hAnsi="Times New Roman" w:eastAsia="Times New Roman" w:cs="Times New Roman"/>
                <w:b w:val="0"/>
                <w:i w:val="0"/>
                <w:sz w:val="20"/>
                <w:szCs w:val="20"/>
              </w:rPr>
            </w:pPr>
          </w:p>
        </w:tc>
        <w:tc>
          <w:tcPr>
            <w:tcW w:w="2687" w:type="dxa"/>
            <w:shd w:val="clear" w:color="auto" w:fill="auto"/>
          </w:tcPr>
          <w:p w:rsidR="005E42A0" w:rsidRDefault="00666A50" w14:paraId="09DF8923"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3.6 seminar</w:t>
            </w:r>
          </w:p>
        </w:tc>
        <w:tc>
          <w:tcPr>
            <w:tcW w:w="856" w:type="dxa"/>
            <w:shd w:val="clear" w:color="auto" w:fill="auto"/>
          </w:tcPr>
          <w:p w:rsidRPr="00784A5F" w:rsidR="005E42A0" w:rsidRDefault="00666A50" w14:paraId="30768756" w14:textId="77777777">
            <w:pPr>
              <w:pStyle w:val="Heading2"/>
              <w:spacing w:before="0" w:after="0" w:line="240" w:lineRule="auto"/>
              <w:rPr>
                <w:rFonts w:ascii="Times New Roman" w:hAnsi="Times New Roman" w:eastAsia="Times New Roman" w:cs="Times New Roman"/>
                <w:b w:val="0"/>
                <w:i w:val="0"/>
                <w:sz w:val="20"/>
                <w:szCs w:val="20"/>
              </w:rPr>
            </w:pPr>
            <w:r w:rsidRPr="00784A5F">
              <w:rPr>
                <w:rFonts w:ascii="Times New Roman" w:hAnsi="Times New Roman" w:eastAsia="Times New Roman" w:cs="Times New Roman"/>
                <w:b w:val="0"/>
                <w:i w:val="0"/>
                <w:sz w:val="20"/>
                <w:szCs w:val="20"/>
              </w:rPr>
              <w:t>28</w:t>
            </w:r>
          </w:p>
        </w:tc>
      </w:tr>
      <w:tr w:rsidR="005E42A0" w14:paraId="1AB5EE97" w14:textId="77777777">
        <w:trPr>
          <w:trHeight w:val="247"/>
        </w:trPr>
        <w:tc>
          <w:tcPr>
            <w:tcW w:w="9346" w:type="dxa"/>
            <w:gridSpan w:val="6"/>
          </w:tcPr>
          <w:p w:rsidR="005E42A0" w:rsidRDefault="00666A50" w14:paraId="1A6A11AC"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Distribuţia fondului de timp</w:t>
            </w:r>
          </w:p>
        </w:tc>
        <w:tc>
          <w:tcPr>
            <w:tcW w:w="856" w:type="dxa"/>
            <w:shd w:val="clear" w:color="auto" w:fill="auto"/>
          </w:tcPr>
          <w:p w:rsidRPr="00784A5F" w:rsidR="005E42A0" w:rsidRDefault="005E42A0" w14:paraId="3656B9AB" w14:textId="77777777">
            <w:pPr>
              <w:pStyle w:val="Heading2"/>
              <w:spacing w:before="0" w:after="0" w:line="240" w:lineRule="auto"/>
              <w:rPr>
                <w:rFonts w:ascii="Times New Roman" w:hAnsi="Times New Roman" w:eastAsia="Times New Roman" w:cs="Times New Roman"/>
                <w:b w:val="0"/>
                <w:i w:val="0"/>
                <w:sz w:val="20"/>
                <w:szCs w:val="20"/>
              </w:rPr>
            </w:pPr>
          </w:p>
        </w:tc>
      </w:tr>
      <w:tr w:rsidR="005E42A0" w14:paraId="72A7D4BF" w14:textId="77777777">
        <w:trPr>
          <w:trHeight w:val="247"/>
        </w:trPr>
        <w:tc>
          <w:tcPr>
            <w:tcW w:w="9346" w:type="dxa"/>
            <w:gridSpan w:val="6"/>
          </w:tcPr>
          <w:p w:rsidR="005E42A0" w:rsidRDefault="00666A50" w14:paraId="29F308C5"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Studiul după manual, suport de curs, bibliografie şi notiţe</w:t>
            </w:r>
          </w:p>
        </w:tc>
        <w:tc>
          <w:tcPr>
            <w:tcW w:w="856" w:type="dxa"/>
            <w:shd w:val="clear" w:color="auto" w:fill="auto"/>
          </w:tcPr>
          <w:p w:rsidRPr="00784A5F" w:rsidR="005E42A0" w:rsidRDefault="00666A50" w14:paraId="5D369756" w14:textId="77777777">
            <w:pPr>
              <w:pStyle w:val="Heading2"/>
              <w:spacing w:before="0" w:after="0" w:line="240" w:lineRule="auto"/>
              <w:rPr>
                <w:rFonts w:ascii="Times New Roman" w:hAnsi="Times New Roman" w:eastAsia="Times New Roman" w:cs="Times New Roman"/>
                <w:b w:val="0"/>
                <w:i w:val="0"/>
                <w:sz w:val="20"/>
                <w:szCs w:val="20"/>
              </w:rPr>
            </w:pPr>
            <w:r w:rsidRPr="00784A5F">
              <w:rPr>
                <w:rFonts w:ascii="Times New Roman" w:hAnsi="Times New Roman" w:eastAsia="Times New Roman" w:cs="Times New Roman"/>
                <w:b w:val="0"/>
                <w:i w:val="0"/>
                <w:sz w:val="20"/>
                <w:szCs w:val="20"/>
              </w:rPr>
              <w:t>10</w:t>
            </w:r>
          </w:p>
        </w:tc>
      </w:tr>
      <w:tr w:rsidR="005E42A0" w14:paraId="4E86B8D7" w14:textId="77777777">
        <w:trPr>
          <w:trHeight w:val="247"/>
        </w:trPr>
        <w:tc>
          <w:tcPr>
            <w:tcW w:w="9346" w:type="dxa"/>
            <w:gridSpan w:val="6"/>
          </w:tcPr>
          <w:p w:rsidR="005E42A0" w:rsidRDefault="00666A50" w14:paraId="6BF5A5F5"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Documentare suplimentară în bibliotecă, pe platformele electronice de specialitate şi pe teren</w:t>
            </w:r>
          </w:p>
        </w:tc>
        <w:tc>
          <w:tcPr>
            <w:tcW w:w="856" w:type="dxa"/>
            <w:shd w:val="clear" w:color="auto" w:fill="auto"/>
          </w:tcPr>
          <w:p w:rsidRPr="00784A5F" w:rsidR="005E42A0" w:rsidRDefault="00666A50" w14:paraId="29B4EA11" w14:textId="77777777">
            <w:pPr>
              <w:pStyle w:val="Heading2"/>
              <w:spacing w:before="0" w:after="0" w:line="240" w:lineRule="auto"/>
              <w:rPr>
                <w:rFonts w:ascii="Times New Roman" w:hAnsi="Times New Roman" w:eastAsia="Times New Roman" w:cs="Times New Roman"/>
                <w:b w:val="0"/>
                <w:i w:val="0"/>
                <w:sz w:val="20"/>
                <w:szCs w:val="20"/>
              </w:rPr>
            </w:pPr>
            <w:r w:rsidRPr="00784A5F">
              <w:rPr>
                <w:rFonts w:ascii="Times New Roman" w:hAnsi="Times New Roman" w:eastAsia="Times New Roman" w:cs="Times New Roman"/>
                <w:b w:val="0"/>
                <w:i w:val="0"/>
                <w:sz w:val="20"/>
                <w:szCs w:val="20"/>
              </w:rPr>
              <w:t>6</w:t>
            </w:r>
          </w:p>
        </w:tc>
      </w:tr>
      <w:tr w:rsidR="005E42A0" w14:paraId="3517E724" w14:textId="77777777">
        <w:trPr>
          <w:trHeight w:val="247"/>
        </w:trPr>
        <w:tc>
          <w:tcPr>
            <w:tcW w:w="9346" w:type="dxa"/>
            <w:gridSpan w:val="6"/>
          </w:tcPr>
          <w:p w:rsidR="005E42A0" w:rsidRDefault="00666A50" w14:paraId="2A923A55"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Pregătire seminarii/laboratoare/proiecte, teme, referate, portofolii şi eseuri</w:t>
            </w:r>
          </w:p>
        </w:tc>
        <w:tc>
          <w:tcPr>
            <w:tcW w:w="856" w:type="dxa"/>
            <w:shd w:val="clear" w:color="auto" w:fill="auto"/>
          </w:tcPr>
          <w:p w:rsidRPr="00784A5F" w:rsidR="005E42A0" w:rsidRDefault="00666A50" w14:paraId="446DE71A" w14:textId="77777777">
            <w:pPr>
              <w:pStyle w:val="Heading2"/>
              <w:spacing w:before="0" w:after="0" w:line="240" w:lineRule="auto"/>
              <w:rPr>
                <w:rFonts w:ascii="Times New Roman" w:hAnsi="Times New Roman" w:eastAsia="Times New Roman" w:cs="Times New Roman"/>
                <w:b w:val="0"/>
                <w:i w:val="0"/>
                <w:sz w:val="20"/>
                <w:szCs w:val="20"/>
              </w:rPr>
            </w:pPr>
            <w:r w:rsidRPr="00784A5F">
              <w:rPr>
                <w:rFonts w:ascii="Times New Roman" w:hAnsi="Times New Roman" w:eastAsia="Times New Roman" w:cs="Times New Roman"/>
                <w:b w:val="0"/>
                <w:i w:val="0"/>
                <w:sz w:val="20"/>
                <w:szCs w:val="20"/>
              </w:rPr>
              <w:t>10</w:t>
            </w:r>
          </w:p>
        </w:tc>
      </w:tr>
      <w:tr w:rsidR="005E42A0" w14:paraId="3BB41116" w14:textId="77777777">
        <w:trPr>
          <w:trHeight w:val="247"/>
        </w:trPr>
        <w:tc>
          <w:tcPr>
            <w:tcW w:w="9346" w:type="dxa"/>
            <w:gridSpan w:val="6"/>
          </w:tcPr>
          <w:p w:rsidR="005E42A0" w:rsidRDefault="00666A50" w14:paraId="685B81C5"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Tutoriat</w:t>
            </w:r>
          </w:p>
        </w:tc>
        <w:tc>
          <w:tcPr>
            <w:tcW w:w="856" w:type="dxa"/>
            <w:shd w:val="clear" w:color="auto" w:fill="auto"/>
          </w:tcPr>
          <w:p w:rsidRPr="00784A5F" w:rsidR="005E42A0" w:rsidRDefault="00666A50" w14:paraId="3E1FE5D4" w14:textId="77777777">
            <w:pPr>
              <w:pStyle w:val="Heading2"/>
              <w:spacing w:before="0" w:after="0" w:line="240" w:lineRule="auto"/>
              <w:rPr>
                <w:rFonts w:ascii="Times New Roman" w:hAnsi="Times New Roman" w:eastAsia="Times New Roman" w:cs="Times New Roman"/>
                <w:b w:val="0"/>
                <w:i w:val="0"/>
                <w:sz w:val="20"/>
                <w:szCs w:val="20"/>
              </w:rPr>
            </w:pPr>
            <w:r w:rsidRPr="00784A5F">
              <w:rPr>
                <w:rFonts w:ascii="Times New Roman" w:hAnsi="Times New Roman" w:eastAsia="Times New Roman" w:cs="Times New Roman"/>
                <w:b w:val="0"/>
                <w:i w:val="0"/>
                <w:sz w:val="20"/>
                <w:szCs w:val="20"/>
              </w:rPr>
              <w:t>10</w:t>
            </w:r>
          </w:p>
        </w:tc>
      </w:tr>
      <w:tr w:rsidR="005E42A0" w14:paraId="45A8962F" w14:textId="77777777">
        <w:trPr>
          <w:trHeight w:val="247"/>
        </w:trPr>
        <w:tc>
          <w:tcPr>
            <w:tcW w:w="9346" w:type="dxa"/>
            <w:gridSpan w:val="6"/>
          </w:tcPr>
          <w:p w:rsidR="005E42A0" w:rsidRDefault="00666A50" w14:paraId="5670D413"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Examinări</w:t>
            </w:r>
          </w:p>
        </w:tc>
        <w:tc>
          <w:tcPr>
            <w:tcW w:w="856" w:type="dxa"/>
            <w:shd w:val="clear" w:color="auto" w:fill="auto"/>
          </w:tcPr>
          <w:p w:rsidRPr="00784A5F" w:rsidR="005E42A0" w:rsidRDefault="00666A50" w14:paraId="1B87E3DE" w14:textId="77777777">
            <w:pPr>
              <w:pStyle w:val="Heading2"/>
              <w:spacing w:before="0" w:after="0" w:line="240" w:lineRule="auto"/>
              <w:rPr>
                <w:rFonts w:ascii="Times New Roman" w:hAnsi="Times New Roman" w:eastAsia="Times New Roman" w:cs="Times New Roman"/>
                <w:b w:val="0"/>
                <w:i w:val="0"/>
                <w:sz w:val="20"/>
                <w:szCs w:val="20"/>
              </w:rPr>
            </w:pPr>
            <w:r w:rsidRPr="00784A5F">
              <w:rPr>
                <w:rFonts w:ascii="Times New Roman" w:hAnsi="Times New Roman" w:eastAsia="Times New Roman" w:cs="Times New Roman"/>
                <w:b w:val="0"/>
                <w:i w:val="0"/>
                <w:sz w:val="20"/>
                <w:szCs w:val="20"/>
              </w:rPr>
              <w:t>6</w:t>
            </w:r>
          </w:p>
        </w:tc>
      </w:tr>
      <w:tr w:rsidR="005E42A0" w14:paraId="59C9973B" w14:textId="77777777">
        <w:trPr>
          <w:trHeight w:val="247"/>
        </w:trPr>
        <w:tc>
          <w:tcPr>
            <w:tcW w:w="9346" w:type="dxa"/>
            <w:gridSpan w:val="6"/>
          </w:tcPr>
          <w:p w:rsidR="005E42A0" w:rsidRDefault="00666A50" w14:paraId="38FAD67F"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Alte activităţi.....................................</w:t>
            </w:r>
          </w:p>
        </w:tc>
        <w:tc>
          <w:tcPr>
            <w:tcW w:w="856" w:type="dxa"/>
            <w:shd w:val="clear" w:color="auto" w:fill="auto"/>
          </w:tcPr>
          <w:p w:rsidR="005E42A0" w:rsidRDefault="005E42A0" w14:paraId="45FB0818" w14:textId="77777777">
            <w:pPr>
              <w:pStyle w:val="Heading2"/>
              <w:spacing w:before="0" w:after="0" w:line="240" w:lineRule="auto"/>
              <w:rPr>
                <w:rFonts w:ascii="Times New Roman" w:hAnsi="Times New Roman" w:eastAsia="Times New Roman" w:cs="Times New Roman"/>
                <w:b w:val="0"/>
                <w:i w:val="0"/>
                <w:sz w:val="20"/>
                <w:szCs w:val="20"/>
              </w:rPr>
            </w:pPr>
          </w:p>
        </w:tc>
      </w:tr>
      <w:tr w:rsidR="005E42A0" w14:paraId="3F70AB6A" w14:textId="77777777">
        <w:trPr>
          <w:gridAfter w:val="4"/>
          <w:wAfter w:w="6091" w:type="dxa"/>
          <w:trHeight w:val="247"/>
        </w:trPr>
        <w:tc>
          <w:tcPr>
            <w:tcW w:w="3116" w:type="dxa"/>
            <w:shd w:val="clear" w:color="auto" w:fill="auto"/>
          </w:tcPr>
          <w:p w:rsidR="005E42A0" w:rsidRDefault="00666A50" w14:paraId="54143ED2" w14:textId="77777777">
            <w:pPr>
              <w:pStyle w:val="Heading2"/>
              <w:spacing w:before="0" w:after="0" w:line="240" w:lineRule="auto"/>
              <w:rPr>
                <w:rFonts w:ascii="Times New Roman" w:hAnsi="Times New Roman" w:eastAsia="Times New Roman" w:cs="Times New Roman"/>
                <w:i w:val="0"/>
                <w:sz w:val="20"/>
                <w:szCs w:val="20"/>
              </w:rPr>
            </w:pPr>
            <w:r>
              <w:rPr>
                <w:rFonts w:ascii="Times New Roman" w:hAnsi="Times New Roman" w:eastAsia="Times New Roman" w:cs="Times New Roman"/>
                <w:i w:val="0"/>
                <w:sz w:val="20"/>
                <w:szCs w:val="20"/>
              </w:rPr>
              <w:t>3.7 Total ore studiu individual</w:t>
            </w:r>
          </w:p>
        </w:tc>
        <w:tc>
          <w:tcPr>
            <w:tcW w:w="995" w:type="dxa"/>
            <w:gridSpan w:val="2"/>
            <w:shd w:val="clear" w:color="auto" w:fill="auto"/>
          </w:tcPr>
          <w:p w:rsidR="005E42A0" w:rsidRDefault="00666A50" w14:paraId="21C9D991"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42</w:t>
            </w:r>
          </w:p>
        </w:tc>
      </w:tr>
      <w:tr w:rsidR="005E42A0" w14:paraId="42DEE838" w14:textId="77777777">
        <w:trPr>
          <w:gridAfter w:val="4"/>
          <w:wAfter w:w="6091" w:type="dxa"/>
          <w:trHeight w:val="247"/>
        </w:trPr>
        <w:tc>
          <w:tcPr>
            <w:tcW w:w="3116" w:type="dxa"/>
            <w:shd w:val="clear" w:color="auto" w:fill="auto"/>
          </w:tcPr>
          <w:p w:rsidR="005E42A0" w:rsidRDefault="00666A50" w14:paraId="521433EE" w14:textId="77777777">
            <w:pPr>
              <w:pStyle w:val="Heading2"/>
              <w:spacing w:before="0" w:after="0" w:line="240" w:lineRule="auto"/>
              <w:rPr>
                <w:rFonts w:ascii="Times New Roman" w:hAnsi="Times New Roman" w:eastAsia="Times New Roman" w:cs="Times New Roman"/>
                <w:i w:val="0"/>
                <w:sz w:val="20"/>
                <w:szCs w:val="20"/>
              </w:rPr>
            </w:pPr>
            <w:r>
              <w:rPr>
                <w:rFonts w:ascii="Times New Roman" w:hAnsi="Times New Roman" w:eastAsia="Times New Roman" w:cs="Times New Roman"/>
                <w:i w:val="0"/>
                <w:sz w:val="20"/>
                <w:szCs w:val="20"/>
              </w:rPr>
              <w:t>3.8 Total ore pe semestru</w:t>
            </w:r>
          </w:p>
        </w:tc>
        <w:tc>
          <w:tcPr>
            <w:tcW w:w="995" w:type="dxa"/>
            <w:gridSpan w:val="2"/>
            <w:shd w:val="clear" w:color="auto" w:fill="auto"/>
          </w:tcPr>
          <w:p w:rsidR="005E42A0" w:rsidRDefault="00666A50" w14:paraId="67F82D0C"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70</w:t>
            </w:r>
          </w:p>
        </w:tc>
      </w:tr>
      <w:tr w:rsidR="005E42A0" w14:paraId="1A362C3E" w14:textId="77777777">
        <w:trPr>
          <w:gridAfter w:val="4"/>
          <w:wAfter w:w="6091" w:type="dxa"/>
          <w:trHeight w:val="247"/>
        </w:trPr>
        <w:tc>
          <w:tcPr>
            <w:tcW w:w="3116" w:type="dxa"/>
            <w:shd w:val="clear" w:color="auto" w:fill="auto"/>
          </w:tcPr>
          <w:p w:rsidR="005E42A0" w:rsidRDefault="00666A50" w14:paraId="0773606A" w14:textId="77777777">
            <w:pPr>
              <w:pStyle w:val="Heading2"/>
              <w:spacing w:before="0" w:after="0" w:line="240" w:lineRule="auto"/>
              <w:rPr>
                <w:rFonts w:ascii="Times New Roman" w:hAnsi="Times New Roman" w:eastAsia="Times New Roman" w:cs="Times New Roman"/>
                <w:i w:val="0"/>
                <w:sz w:val="20"/>
                <w:szCs w:val="20"/>
                <w:vertAlign w:val="superscript"/>
              </w:rPr>
            </w:pPr>
            <w:r>
              <w:rPr>
                <w:rFonts w:ascii="Times New Roman" w:hAnsi="Times New Roman" w:eastAsia="Times New Roman" w:cs="Times New Roman"/>
                <w:i w:val="0"/>
                <w:sz w:val="20"/>
                <w:szCs w:val="20"/>
              </w:rPr>
              <w:t>3.9 Numărul de credite</w:t>
            </w:r>
          </w:p>
        </w:tc>
        <w:tc>
          <w:tcPr>
            <w:tcW w:w="995" w:type="dxa"/>
            <w:gridSpan w:val="2"/>
            <w:shd w:val="clear" w:color="auto" w:fill="auto"/>
          </w:tcPr>
          <w:p w:rsidR="005E42A0" w:rsidRDefault="00666A50" w14:paraId="5FCD5EC4"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3</w:t>
            </w:r>
          </w:p>
        </w:tc>
      </w:tr>
    </w:tbl>
    <w:p w:rsidR="005E42A0" w:rsidRDefault="005E42A0" w14:paraId="049F31CB" w14:textId="77777777">
      <w:pPr>
        <w:pStyle w:val="Normal1"/>
        <w:spacing w:after="0" w:line="240" w:lineRule="auto"/>
        <w:rPr>
          <w:rFonts w:ascii="Times New Roman" w:hAnsi="Times New Roman" w:eastAsia="Times New Roman" w:cs="Times New Roman"/>
          <w:b/>
        </w:rPr>
      </w:pPr>
    </w:p>
    <w:p w:rsidR="005E42A0" w:rsidRDefault="00666A50" w14:paraId="321A808B"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b/>
        </w:rPr>
        <w:t xml:space="preserve">4. Precondiţii </w:t>
      </w:r>
      <w:r>
        <w:rPr>
          <w:rFonts w:ascii="Times New Roman" w:hAnsi="Times New Roman" w:eastAsia="Times New Roman" w:cs="Times New Roman"/>
        </w:rPr>
        <w:t>(acolo unde este cazul)</w:t>
      </w:r>
    </w:p>
    <w:tbl>
      <w:tblPr>
        <w:tblStyle w:val="a2"/>
        <w:tblW w:w="1020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694"/>
        <w:gridCol w:w="7512"/>
      </w:tblGrid>
      <w:tr w:rsidR="005E42A0" w14:paraId="23D2727B" w14:textId="77777777">
        <w:tc>
          <w:tcPr>
            <w:tcW w:w="2694" w:type="dxa"/>
          </w:tcPr>
          <w:p w:rsidR="005E42A0" w:rsidRDefault="00666A50" w14:paraId="4D94BB9A"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4.1 de curriculum</w:t>
            </w:r>
          </w:p>
        </w:tc>
        <w:tc>
          <w:tcPr>
            <w:tcW w:w="7512" w:type="dxa"/>
          </w:tcPr>
          <w:p w:rsidR="005E42A0" w:rsidRDefault="005E42A0" w14:paraId="53128261" w14:textId="77777777">
            <w:pPr>
              <w:pStyle w:val="Normal1"/>
              <w:numPr>
                <w:ilvl w:val="0"/>
                <w:numId w:val="1"/>
              </w:numPr>
              <w:spacing w:after="0" w:line="240" w:lineRule="auto"/>
            </w:pPr>
          </w:p>
        </w:tc>
      </w:tr>
      <w:tr w:rsidR="005E42A0" w14:paraId="1DE62D3A" w14:textId="77777777">
        <w:tc>
          <w:tcPr>
            <w:tcW w:w="2694" w:type="dxa"/>
          </w:tcPr>
          <w:p w:rsidR="005E42A0" w:rsidRDefault="00666A50" w14:paraId="1C0A05E0"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4.2 de competenţe</w:t>
            </w:r>
          </w:p>
        </w:tc>
        <w:tc>
          <w:tcPr>
            <w:tcW w:w="7512" w:type="dxa"/>
          </w:tcPr>
          <w:p w:rsidR="005E42A0" w:rsidRDefault="005E42A0" w14:paraId="62486C05" w14:textId="77777777">
            <w:pPr>
              <w:pStyle w:val="Normal1"/>
              <w:numPr>
                <w:ilvl w:val="0"/>
                <w:numId w:val="2"/>
              </w:numPr>
              <w:spacing w:after="0" w:line="240" w:lineRule="auto"/>
            </w:pPr>
          </w:p>
        </w:tc>
      </w:tr>
    </w:tbl>
    <w:p w:rsidR="005E42A0" w:rsidRDefault="005E42A0" w14:paraId="4101652C" w14:textId="77777777">
      <w:pPr>
        <w:pStyle w:val="Normal1"/>
        <w:spacing w:after="0" w:line="240" w:lineRule="auto"/>
        <w:rPr>
          <w:rFonts w:ascii="Times New Roman" w:hAnsi="Times New Roman" w:eastAsia="Times New Roman" w:cs="Times New Roman"/>
          <w:b/>
        </w:rPr>
      </w:pPr>
    </w:p>
    <w:p w:rsidR="005E42A0" w:rsidRDefault="00666A50" w14:paraId="490ADEF2"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b/>
        </w:rPr>
        <w:t xml:space="preserve">5. Condiţii </w:t>
      </w:r>
      <w:r>
        <w:rPr>
          <w:rFonts w:ascii="Times New Roman" w:hAnsi="Times New Roman" w:eastAsia="Times New Roman" w:cs="Times New Roman"/>
        </w:rPr>
        <w:t>(acolo unde este cazul)</w:t>
      </w:r>
    </w:p>
    <w:tbl>
      <w:tblPr>
        <w:tblStyle w:val="a3"/>
        <w:tblW w:w="1020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977"/>
        <w:gridCol w:w="7229"/>
      </w:tblGrid>
      <w:tr w:rsidR="005E42A0" w14:paraId="6D58E6D8" w14:textId="77777777">
        <w:tc>
          <w:tcPr>
            <w:tcW w:w="2977" w:type="dxa"/>
          </w:tcPr>
          <w:p w:rsidR="005E42A0" w:rsidRDefault="00666A50" w14:paraId="2447BE08"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5.1 de desfăşurare a cursului</w:t>
            </w:r>
          </w:p>
        </w:tc>
        <w:tc>
          <w:tcPr>
            <w:tcW w:w="7229" w:type="dxa"/>
          </w:tcPr>
          <w:p w:rsidR="005E42A0" w:rsidRDefault="005E42A0" w14:paraId="4B99056E" w14:textId="77777777">
            <w:pPr>
              <w:pStyle w:val="Normal1"/>
              <w:spacing w:after="0" w:line="240" w:lineRule="auto"/>
              <w:rPr>
                <w:rFonts w:ascii="Times New Roman" w:hAnsi="Times New Roman" w:eastAsia="Times New Roman" w:cs="Times New Roman"/>
              </w:rPr>
            </w:pPr>
          </w:p>
        </w:tc>
      </w:tr>
      <w:tr w:rsidR="005E42A0" w14:paraId="111AFA5B" w14:textId="77777777">
        <w:tc>
          <w:tcPr>
            <w:tcW w:w="2977" w:type="dxa"/>
          </w:tcPr>
          <w:p w:rsidR="005E42A0" w:rsidRDefault="00666A50" w14:paraId="7B28F46C"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5.2 de desfăşurare a seminarului</w:t>
            </w:r>
          </w:p>
        </w:tc>
        <w:tc>
          <w:tcPr>
            <w:tcW w:w="7229" w:type="dxa"/>
          </w:tcPr>
          <w:p w:rsidR="005E42A0" w:rsidRDefault="00666A50" w14:paraId="6739B880"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Sală de curs,  materiale pe suport electronic și letric, proiector, xerox</w:t>
            </w:r>
          </w:p>
        </w:tc>
      </w:tr>
    </w:tbl>
    <w:p w:rsidR="005E42A0" w:rsidRDefault="005E42A0" w14:paraId="1299C43A" w14:textId="77777777">
      <w:pPr>
        <w:pStyle w:val="Normal1"/>
        <w:spacing w:after="0" w:line="240" w:lineRule="auto"/>
        <w:rPr>
          <w:rFonts w:ascii="Times New Roman" w:hAnsi="Times New Roman" w:eastAsia="Times New Roman" w:cs="Times New Roman"/>
          <w:b/>
        </w:rPr>
      </w:pPr>
    </w:p>
    <w:p w:rsidR="005E42A0" w:rsidRDefault="00666A50" w14:paraId="77D1352B" w14:textId="77777777">
      <w:pPr>
        <w:pStyle w:val="Normal1"/>
        <w:spacing w:after="0" w:line="240" w:lineRule="auto"/>
        <w:rPr>
          <w:rFonts w:ascii="Times New Roman" w:hAnsi="Times New Roman" w:eastAsia="Times New Roman" w:cs="Times New Roman"/>
          <w:b/>
        </w:rPr>
      </w:pPr>
      <w:r>
        <w:rPr>
          <w:rFonts w:ascii="Times New Roman" w:hAnsi="Times New Roman" w:eastAsia="Times New Roman" w:cs="Times New Roman"/>
          <w:b/>
        </w:rPr>
        <w:t>6. Competenţe specifice acumulate</w:t>
      </w:r>
    </w:p>
    <w:tbl>
      <w:tblPr>
        <w:tblStyle w:val="a4"/>
        <w:tblW w:w="1020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738"/>
        <w:gridCol w:w="9468"/>
      </w:tblGrid>
      <w:tr w:rsidR="005E42A0" w14:paraId="2CBE7FCD" w14:textId="77777777">
        <w:trPr>
          <w:trHeight w:val="2289"/>
        </w:trPr>
        <w:tc>
          <w:tcPr>
            <w:tcW w:w="738" w:type="dxa"/>
            <w:tcBorders>
              <w:top w:val="single" w:color="000000" w:sz="4" w:space="0"/>
            </w:tcBorders>
            <w:shd w:val="clear" w:color="auto" w:fill="auto"/>
          </w:tcPr>
          <w:p w:rsidR="005E42A0" w:rsidRDefault="00666A50" w14:paraId="70D0228A" w14:textId="77777777">
            <w:pPr>
              <w:pStyle w:val="Normal1"/>
              <w:spacing w:after="0" w:line="240" w:lineRule="auto"/>
              <w:ind w:left="113" w:right="113"/>
              <w:rPr>
                <w:rFonts w:ascii="Times New Roman" w:hAnsi="Times New Roman" w:eastAsia="Times New Roman" w:cs="Times New Roman"/>
              </w:rPr>
            </w:pPr>
            <w:r>
              <w:rPr>
                <w:rFonts w:ascii="Times New Roman" w:hAnsi="Times New Roman" w:eastAsia="Times New Roman" w:cs="Times New Roman"/>
              </w:rPr>
              <w:t>Competenţe profesionale</w:t>
            </w:r>
          </w:p>
        </w:tc>
        <w:tc>
          <w:tcPr>
            <w:tcW w:w="9468" w:type="dxa"/>
            <w:tcBorders>
              <w:top w:val="single" w:color="000000" w:sz="4" w:space="0"/>
            </w:tcBorders>
            <w:shd w:val="clear" w:color="auto" w:fill="auto"/>
          </w:tcPr>
          <w:p w:rsidR="005E42A0" w:rsidRDefault="00666A50" w14:paraId="1E12627E"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C1 1 Cunoaşterea şi înţelegerea contextelor şi rolurilor socioculturale, a convenţiilor de comunicare orală şi scrisă în limba străină în termeni de receptare (citit/ascultat), producere (scris/oral) şi strategii lingvistice.</w:t>
            </w:r>
          </w:p>
          <w:p w:rsidR="005E42A0" w:rsidRDefault="00666A50" w14:paraId="1AFE1229"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005E42A0" w:rsidRDefault="00666A50" w14:paraId="20051E89"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color w:val="000000"/>
                <w:sz w:val="20"/>
                <w:szCs w:val="20"/>
              </w:rPr>
              <w:t xml:space="preserve">C2 1 Interpretarea relaţiei dintre mesajul oral sau scris şi contextul său, identificarea tehnicilor argumentative şi de construcţie a mesajului  de tip </w:t>
            </w:r>
            <w:r>
              <w:rPr>
                <w:rFonts w:ascii="Times New Roman" w:hAnsi="Times New Roman" w:eastAsia="Times New Roman" w:cs="Times New Roman"/>
                <w:sz w:val="20"/>
                <w:szCs w:val="20"/>
              </w:rPr>
              <w:t>științific</w:t>
            </w:r>
            <w:r>
              <w:rPr>
                <w:rFonts w:ascii="Times New Roman" w:hAnsi="Times New Roman" w:eastAsia="Times New Roman" w:cs="Times New Roman"/>
                <w:color w:val="000000"/>
                <w:sz w:val="20"/>
                <w:szCs w:val="20"/>
              </w:rPr>
              <w:t xml:space="preserve"> în limba străină, cu precădere în situaţii de comunicare academică şi profesională.</w:t>
            </w:r>
          </w:p>
          <w:p w:rsidR="005E42A0" w:rsidRDefault="00666A50" w14:paraId="1C339B3D"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w:t>
            </w:r>
            <w:r>
              <w:rPr>
                <w:rFonts w:ascii="Times New Roman" w:hAnsi="Times New Roman" w:eastAsia="Times New Roman" w:cs="Times New Roman"/>
                <w:color w:val="000000"/>
                <w:sz w:val="20"/>
                <w:szCs w:val="20"/>
              </w:rPr>
              <w:lastRenderedPageBreak/>
              <w:t>a convenţiilor ce guvernează redactarea acestor texte precum şi recunoaşterea situaţiilor de plagiat.</w:t>
            </w:r>
          </w:p>
          <w:p w:rsidR="005E42A0" w:rsidRDefault="00666A50" w14:paraId="7FB04956"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 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005E42A0" w:rsidRDefault="00666A50" w14:paraId="6CDD53A6"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C4 2 Organizarea de dezbateri, realizarea de proiecte </w:t>
            </w:r>
            <w:r>
              <w:rPr>
                <w:rFonts w:ascii="Times New Roman" w:hAnsi="Times New Roman" w:eastAsia="Times New Roman" w:cs="Times New Roman"/>
                <w:sz w:val="20"/>
                <w:szCs w:val="20"/>
              </w:rPr>
              <w:t>individuale</w:t>
            </w:r>
            <w:r>
              <w:rPr>
                <w:rFonts w:ascii="Times New Roman" w:hAnsi="Times New Roman" w:eastAsia="Times New Roman" w:cs="Times New Roman"/>
                <w:color w:val="000000"/>
                <w:sz w:val="20"/>
                <w:szCs w:val="20"/>
              </w:rPr>
              <w:t xml:space="preserve"> şi de grup pe teme din domeniul de specializare. </w:t>
            </w:r>
          </w:p>
          <w:p w:rsidR="005E42A0" w:rsidRDefault="00666A50" w14:paraId="4B27B70E"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color w:val="000000"/>
                <w:sz w:val="20"/>
                <w:szCs w:val="20"/>
              </w:rPr>
              <w:t xml:space="preserve">C4 1 Receptarea critică </w:t>
            </w:r>
            <w:r>
              <w:rPr>
                <w:rFonts w:ascii="Times New Roman" w:hAnsi="Times New Roman" w:eastAsia="Times New Roman" w:cs="Times New Roman"/>
                <w:sz w:val="20"/>
                <w:szCs w:val="20"/>
              </w:rPr>
              <w:t>și</w:t>
            </w:r>
            <w:r>
              <w:rPr>
                <w:rFonts w:ascii="Times New Roman" w:hAnsi="Times New Roman" w:eastAsia="Times New Roman" w:cs="Times New Roman"/>
                <w:color w:val="000000"/>
                <w:sz w:val="20"/>
                <w:szCs w:val="20"/>
              </w:rPr>
              <w:t xml:space="preserve"> producerea de mesaje orale sau scrise specifice comunicării ştiinţifice la nivel universitar (prezentări de proiecte, referate, recenzii, comunicări, lucrări de licenţă etc.) în limba modernă.</w:t>
            </w:r>
            <w:r>
              <w:rPr>
                <w:rFonts w:ascii="Times New Roman" w:hAnsi="Times New Roman" w:eastAsia="Times New Roman" w:cs="Times New Roman"/>
                <w:sz w:val="20"/>
                <w:szCs w:val="20"/>
              </w:rPr>
              <w:br/>
            </w:r>
            <w:r>
              <w:rPr>
                <w:rFonts w:ascii="Times New Roman" w:hAnsi="Times New Roman" w:eastAsia="Times New Roman" w:cs="Times New Roman"/>
                <w:color w:val="000000"/>
                <w:sz w:val="20"/>
                <w:szCs w:val="20"/>
              </w:rPr>
              <w:t xml:space="preserve">Utilizarea cu discernământ </w:t>
            </w:r>
            <w:r>
              <w:rPr>
                <w:rFonts w:ascii="Times New Roman" w:hAnsi="Times New Roman" w:eastAsia="Times New Roman" w:cs="Times New Roman"/>
                <w:sz w:val="20"/>
                <w:szCs w:val="20"/>
              </w:rPr>
              <w:t>și</w:t>
            </w:r>
            <w:r>
              <w:rPr>
                <w:rFonts w:ascii="Times New Roman" w:hAnsi="Times New Roman" w:eastAsia="Times New Roman" w:cs="Times New Roman"/>
                <w:color w:val="000000"/>
                <w:sz w:val="20"/>
                <w:szCs w:val="20"/>
              </w:rPr>
              <w:t xml:space="preserve"> probitate ştiinţifică a surselor de informare.</w:t>
            </w:r>
          </w:p>
          <w:p w:rsidR="005E42A0" w:rsidRDefault="00666A50" w14:paraId="0BAF64E8"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w:t>
            </w:r>
            <w:r>
              <w:rPr>
                <w:rFonts w:ascii="Times New Roman" w:hAnsi="Times New Roman" w:eastAsia="Times New Roman" w:cs="Times New Roman"/>
                <w:sz w:val="20"/>
                <w:szCs w:val="20"/>
              </w:rPr>
              <w:t>modernă</w:t>
            </w:r>
            <w:r>
              <w:rPr>
                <w:rFonts w:ascii="Times New Roman" w:hAnsi="Times New Roman" w:eastAsia="Times New Roman" w:cs="Times New Roman"/>
                <w:color w:val="000000"/>
                <w:sz w:val="20"/>
                <w:szCs w:val="20"/>
              </w:rPr>
              <w:t>.</w:t>
            </w:r>
          </w:p>
          <w:p w:rsidR="005E42A0" w:rsidRDefault="00666A50" w14:paraId="7D6444E7" w14:textId="77777777">
            <w:pPr>
              <w:pStyle w:val="Normal1"/>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005E42A0" w:rsidRDefault="005E42A0" w14:paraId="4DDBEF00" w14:textId="77777777">
            <w:pPr>
              <w:pStyle w:val="Normal1"/>
              <w:spacing w:after="0" w:line="240" w:lineRule="auto"/>
              <w:rPr>
                <w:rFonts w:ascii="Times New Roman" w:hAnsi="Times New Roman" w:eastAsia="Times New Roman" w:cs="Times New Roman"/>
                <w:sz w:val="20"/>
                <w:szCs w:val="20"/>
              </w:rPr>
            </w:pPr>
          </w:p>
        </w:tc>
      </w:tr>
      <w:tr w:rsidR="005E42A0" w14:paraId="40CFC6A4" w14:textId="77777777">
        <w:trPr>
          <w:trHeight w:val="1403"/>
        </w:trPr>
        <w:tc>
          <w:tcPr>
            <w:tcW w:w="738" w:type="dxa"/>
            <w:shd w:val="clear" w:color="auto" w:fill="auto"/>
          </w:tcPr>
          <w:p w:rsidR="005E42A0" w:rsidRDefault="00666A50" w14:paraId="2A24DDD0" w14:textId="77777777">
            <w:pPr>
              <w:pStyle w:val="Normal1"/>
              <w:spacing w:after="0" w:line="240" w:lineRule="auto"/>
              <w:ind w:left="113" w:right="113"/>
              <w:rPr>
                <w:rFonts w:ascii="Times New Roman" w:hAnsi="Times New Roman" w:eastAsia="Times New Roman" w:cs="Times New Roman"/>
              </w:rPr>
            </w:pPr>
            <w:r>
              <w:rPr>
                <w:rFonts w:ascii="Times New Roman" w:hAnsi="Times New Roman" w:eastAsia="Times New Roman" w:cs="Times New Roman"/>
              </w:rPr>
              <w:lastRenderedPageBreak/>
              <w:t>Competenţe transversale</w:t>
            </w:r>
          </w:p>
        </w:tc>
        <w:tc>
          <w:tcPr>
            <w:tcW w:w="9468" w:type="dxa"/>
            <w:shd w:val="clear" w:color="auto" w:fill="auto"/>
          </w:tcPr>
          <w:p w:rsidR="005E42A0" w:rsidRDefault="00666A50" w14:paraId="3D45A5FD"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CT1 Realizarea sarcinilor de lucru individuale pe baza modelelor de scriere şi cu asistenţa profesorului, concretizate într-un portofoliu individual. Utilizarea componentelor domeniului studiului academic în limba străină în deplină concordanţă cu etică profesională.</w:t>
            </w:r>
          </w:p>
          <w:p w:rsidR="005E42A0" w:rsidRDefault="00666A50" w14:paraId="771A26DA"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005E42A0" w:rsidRDefault="00666A50" w14:paraId="1EA3660D"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color w:val="000000"/>
                <w:sz w:val="20"/>
                <w:szCs w:val="20"/>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Pr>
                <w:rFonts w:ascii="Times New Roman" w:hAnsi="Times New Roman" w:eastAsia="Times New Roman" w:cs="Times New Roman"/>
                <w:sz w:val="20"/>
                <w:szCs w:val="20"/>
              </w:rPr>
              <w:br/>
            </w:r>
            <w:r>
              <w:rPr>
                <w:rFonts w:ascii="Times New Roman" w:hAnsi="Times New Roman" w:eastAsia="Times New Roman" w:cs="Times New Roman"/>
                <w:color w:val="000000"/>
                <w:sz w:val="20"/>
                <w:szCs w:val="20"/>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005E42A0" w:rsidRDefault="005E42A0" w14:paraId="3461D779" w14:textId="77777777">
      <w:pPr>
        <w:pStyle w:val="Normal1"/>
        <w:spacing w:after="0" w:line="240" w:lineRule="auto"/>
        <w:rPr>
          <w:rFonts w:ascii="Times New Roman" w:hAnsi="Times New Roman" w:eastAsia="Times New Roman" w:cs="Times New Roman"/>
          <w:b/>
        </w:rPr>
      </w:pPr>
    </w:p>
    <w:p w:rsidR="005E42A0" w:rsidRDefault="00666A50" w14:paraId="456B120C"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b/>
        </w:rPr>
        <w:t xml:space="preserve">7. Obiectivele disciplinei </w:t>
      </w:r>
      <w:r>
        <w:rPr>
          <w:rFonts w:ascii="Times New Roman" w:hAnsi="Times New Roman" w:eastAsia="Times New Roman" w:cs="Times New Roman"/>
        </w:rPr>
        <w:t>(conform grilei de competenţe specifice acumulate)</w:t>
      </w:r>
    </w:p>
    <w:tbl>
      <w:tblPr>
        <w:tblStyle w:val="a5"/>
        <w:tblW w:w="10173"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227"/>
        <w:gridCol w:w="6946"/>
      </w:tblGrid>
      <w:tr w:rsidR="005E42A0" w:rsidTr="41E56FA0" w14:paraId="60DD0572" w14:textId="77777777">
        <w:tc>
          <w:tcPr>
            <w:tcW w:w="3227" w:type="dxa"/>
            <w:shd w:val="clear" w:color="auto" w:fill="auto"/>
            <w:tcMar/>
          </w:tcPr>
          <w:p w:rsidR="005E42A0" w:rsidRDefault="00666A50" w14:paraId="5BF0E4C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7.1 Obiectivul general al disciplinei</w:t>
            </w:r>
          </w:p>
        </w:tc>
        <w:tc>
          <w:tcPr>
            <w:tcW w:w="6946" w:type="dxa"/>
            <w:shd w:val="clear" w:color="auto" w:fill="auto"/>
            <w:tcMar/>
          </w:tcPr>
          <w:p w:rsidR="005E42A0" w:rsidP="41E56FA0" w:rsidRDefault="00666A50" w14:paraId="20F46D79" w14:textId="77777777">
            <w:pPr>
              <w:pStyle w:val="Normal1"/>
              <w:spacing w:after="0" w:line="240" w:lineRule="auto"/>
              <w:ind w:left="0"/>
              <w:jc w:val="both"/>
              <w:rPr>
                <w:sz w:val="20"/>
                <w:szCs w:val="20"/>
              </w:rPr>
            </w:pPr>
            <w:r w:rsidRPr="41E56FA0" w:rsidR="00666A50">
              <w:rPr>
                <w:rFonts w:ascii="Times New Roman" w:hAnsi="Times New Roman" w:eastAsia="Times New Roman" w:cs="Times New Roman"/>
                <w:sz w:val="20"/>
                <w:szCs w:val="20"/>
              </w:rPr>
              <w:t>Studenţii</w:t>
            </w:r>
            <w:r w:rsidRPr="41E56FA0" w:rsidR="00666A50">
              <w:rPr>
                <w:rFonts w:ascii="Times New Roman" w:hAnsi="Times New Roman" w:eastAsia="Times New Roman" w:cs="Times New Roman"/>
                <w:sz w:val="20"/>
                <w:szCs w:val="20"/>
              </w:rPr>
              <w:t xml:space="preserve"> vor putea utiliza competent limba engleză la nivelul B2, în activitatea lor academică </w:t>
            </w:r>
            <w:r w:rsidRPr="41E56FA0" w:rsidR="00666A50">
              <w:rPr>
                <w:rFonts w:ascii="Times New Roman" w:hAnsi="Times New Roman" w:eastAsia="Times New Roman" w:cs="Times New Roman"/>
                <w:sz w:val="20"/>
                <w:szCs w:val="20"/>
              </w:rPr>
              <w:t>şi</w:t>
            </w:r>
            <w:r w:rsidRPr="41E56FA0" w:rsidR="00666A50">
              <w:rPr>
                <w:rFonts w:ascii="Times New Roman" w:hAnsi="Times New Roman" w:eastAsia="Times New Roman" w:cs="Times New Roman"/>
                <w:sz w:val="20"/>
                <w:szCs w:val="20"/>
              </w:rPr>
              <w:t xml:space="preserve"> în viitoarea activitate profesională.</w:t>
            </w:r>
          </w:p>
        </w:tc>
      </w:tr>
      <w:tr w:rsidR="005E42A0" w:rsidTr="41E56FA0" w14:paraId="77A9D773" w14:textId="77777777">
        <w:tc>
          <w:tcPr>
            <w:tcW w:w="3227" w:type="dxa"/>
            <w:shd w:val="clear" w:color="auto" w:fill="auto"/>
            <w:tcMar/>
          </w:tcPr>
          <w:p w:rsidR="005E42A0" w:rsidRDefault="00666A50" w14:paraId="4CB0378F"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7.2 Obiectivele specifice</w:t>
            </w:r>
          </w:p>
        </w:tc>
        <w:tc>
          <w:tcPr>
            <w:tcW w:w="6946" w:type="dxa"/>
            <w:shd w:val="clear" w:color="auto" w:fill="auto"/>
            <w:tcMar/>
          </w:tcPr>
          <w:p w:rsidR="005E42A0" w:rsidRDefault="00666A50" w14:paraId="56859FB9"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1. Cunoaşterea şi înţelegerea aprofundată a contextelor şi rolurilor, precum şi a conceptelor, metodelor şi a discursului/limbajului specific diverselor situaţii de comunicare profesională în mediul academic de limba engleză, cu accent pe situaţia retorică, formele de comunicare scrisă şi orală, etapele procesului de scriere şi produsele scrisului academic, precum şi pe deontologia profesională.</w:t>
            </w:r>
          </w:p>
          <w:p w:rsidR="005E42A0" w:rsidRDefault="00666A50" w14:paraId="49E5C6D0"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2. Utilizarea cunoştinţelor aprofundate pentru explicarea şi interpretarea diverselor modalităţi de comunicare scrisă (genuri de texte ştiinţifice) şi orală (comunicări ştiinţifice) şi a convenţiilor ce guvernează redactarea textelor ştiinţifice în limba engleză în contextul studiilor de licență şi al comunităţii profesionale extinse (naţionale şi internaţionale).</w:t>
            </w:r>
          </w:p>
          <w:p w:rsidR="005E42A0" w:rsidRDefault="00666A50" w14:paraId="5C3ACFBE"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limba engleză specializate pentru discursul ştiinţific.</w:t>
            </w:r>
          </w:p>
          <w:p w:rsidR="005E42A0" w:rsidRDefault="00666A50" w14:paraId="2B94380B"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4. Utilizarea grilelor de criterii standard ale comunităţii academice/profesionale pentru evaluarea calităţii produselor comunicării academice scrise şi orale în limba engleză</w:t>
            </w:r>
          </w:p>
          <w:p w:rsidR="005E42A0" w:rsidRDefault="00666A50" w14:paraId="754531F1"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5. Elaborarea unor lucrări scrise şi prezentări orale originale care să utilizeze principiile şi tehnicile de redactare consacrate în mediul academic, cu accent pe genurile predilecte din aria de specializare.</w:t>
            </w:r>
          </w:p>
          <w:p w:rsidR="005E42A0" w:rsidRDefault="00666A50" w14:paraId="7520654B"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6. Realizarea sarcinilor de lucru individuale în contexte de autonomie/independenţă.</w:t>
            </w:r>
          </w:p>
          <w:p w:rsidR="005E42A0" w:rsidRDefault="00666A50" w14:paraId="216E3B9F"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lastRenderedPageBreak/>
              <w:t>7. Participarea la realizarea de proiecte de lucru în perechi şi în echipă, cu accent pe asumarea de roluri în cadrul echipei de lucru în mediul academic.</w:t>
            </w:r>
          </w:p>
          <w:p w:rsidR="005E42A0" w:rsidRDefault="00666A50" w14:paraId="0E8CCDBA"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005E42A0" w:rsidRDefault="005E42A0" w14:paraId="3CF2D8B6" w14:textId="77777777">
            <w:pPr>
              <w:pStyle w:val="Normal1"/>
              <w:spacing w:after="0" w:line="240" w:lineRule="auto"/>
              <w:ind w:left="288"/>
              <w:rPr>
                <w:rFonts w:ascii="Times New Roman" w:hAnsi="Times New Roman" w:eastAsia="Times New Roman" w:cs="Times New Roman"/>
                <w:sz w:val="20"/>
                <w:szCs w:val="20"/>
              </w:rPr>
            </w:pPr>
          </w:p>
        </w:tc>
      </w:tr>
    </w:tbl>
    <w:p w:rsidR="005E42A0" w:rsidRDefault="005E42A0" w14:paraId="0FB78278" w14:textId="77777777">
      <w:pPr>
        <w:pStyle w:val="Normal1"/>
        <w:spacing w:after="0" w:line="240" w:lineRule="auto"/>
        <w:rPr>
          <w:rFonts w:ascii="Times New Roman" w:hAnsi="Times New Roman" w:eastAsia="Times New Roman" w:cs="Times New Roman"/>
        </w:rPr>
      </w:pPr>
    </w:p>
    <w:p w:rsidR="005E42A0" w:rsidRDefault="005E42A0" w14:paraId="1FC39945" w14:textId="77777777">
      <w:pPr>
        <w:pStyle w:val="Normal1"/>
        <w:spacing w:after="0" w:line="240" w:lineRule="auto"/>
        <w:rPr>
          <w:rFonts w:ascii="Times New Roman" w:hAnsi="Times New Roman" w:eastAsia="Times New Roman" w:cs="Times New Roman"/>
          <w:b/>
        </w:rPr>
      </w:pPr>
    </w:p>
    <w:p w:rsidR="005E42A0" w:rsidRDefault="00666A50" w14:paraId="0B8A0E62" w14:textId="77777777">
      <w:pPr>
        <w:pStyle w:val="Normal1"/>
        <w:spacing w:after="0" w:line="240" w:lineRule="auto"/>
        <w:rPr>
          <w:rFonts w:ascii="Times New Roman" w:hAnsi="Times New Roman" w:eastAsia="Times New Roman" w:cs="Times New Roman"/>
          <w:b/>
        </w:rPr>
      </w:pPr>
      <w:r>
        <w:rPr>
          <w:rFonts w:ascii="Times New Roman" w:hAnsi="Times New Roman" w:eastAsia="Times New Roman" w:cs="Times New Roman"/>
          <w:b/>
        </w:rPr>
        <w:t>8. Conţinuturi</w:t>
      </w:r>
    </w:p>
    <w:tbl>
      <w:tblPr>
        <w:tblStyle w:val="a6"/>
        <w:tblW w:w="10173"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4786"/>
        <w:gridCol w:w="2552"/>
        <w:gridCol w:w="2835"/>
      </w:tblGrid>
      <w:tr w:rsidR="005E42A0" w:rsidTr="41E56FA0" w14:paraId="07047E0C" w14:textId="77777777">
        <w:tc>
          <w:tcPr>
            <w:tcW w:w="4786" w:type="dxa"/>
            <w:shd w:val="clear" w:color="auto" w:fill="auto"/>
            <w:tcMar/>
          </w:tcPr>
          <w:p w:rsidR="005E42A0" w:rsidRDefault="00666A50" w14:paraId="3E8D076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8.1 Curs</w:t>
            </w:r>
          </w:p>
        </w:tc>
        <w:tc>
          <w:tcPr>
            <w:tcW w:w="2552" w:type="dxa"/>
            <w:shd w:val="clear" w:color="auto" w:fill="auto"/>
            <w:tcMar/>
          </w:tcPr>
          <w:p w:rsidR="005E42A0" w:rsidRDefault="00666A50" w14:paraId="519C637A"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Metode de predare</w:t>
            </w:r>
          </w:p>
        </w:tc>
        <w:tc>
          <w:tcPr>
            <w:tcW w:w="2835" w:type="dxa"/>
            <w:shd w:val="clear" w:color="auto" w:fill="auto"/>
            <w:tcMar/>
          </w:tcPr>
          <w:p w:rsidR="005E42A0" w:rsidRDefault="00666A50" w14:paraId="3764F01E" w14:textId="21068F3C">
            <w:pPr>
              <w:pStyle w:val="Normal1"/>
              <w:spacing w:after="0" w:line="240" w:lineRule="auto"/>
              <w:rPr>
                <w:rFonts w:ascii="Times New Roman" w:hAnsi="Times New Roman" w:eastAsia="Times New Roman" w:cs="Times New Roman"/>
                <w:sz w:val="20"/>
                <w:szCs w:val="20"/>
              </w:rPr>
            </w:pPr>
            <w:r w:rsidRPr="41E56FA0" w:rsidR="39AB30BE">
              <w:rPr>
                <w:rFonts w:ascii="Times New Roman" w:hAnsi="Times New Roman" w:eastAsia="Times New Roman" w:cs="Times New Roman"/>
                <w:sz w:val="20"/>
                <w:szCs w:val="20"/>
              </w:rPr>
              <w:t>Observații</w:t>
            </w:r>
          </w:p>
        </w:tc>
      </w:tr>
      <w:tr w:rsidR="005E42A0" w:rsidTr="41E56FA0" w14:paraId="0562CB0E" w14:textId="77777777">
        <w:tc>
          <w:tcPr>
            <w:tcW w:w="4786" w:type="dxa"/>
            <w:shd w:val="clear" w:color="auto" w:fill="auto"/>
            <w:tcMar/>
          </w:tcPr>
          <w:p w:rsidR="005E42A0" w:rsidRDefault="005E42A0" w14:paraId="34CE0A41"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5E42A0" w:rsidRDefault="005E42A0" w14:paraId="62EBF3C5"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Mar/>
          </w:tcPr>
          <w:p w:rsidR="005E42A0" w:rsidRDefault="005E42A0" w14:paraId="6D98A12B" w14:textId="77777777">
            <w:pPr>
              <w:pStyle w:val="Normal1"/>
              <w:spacing w:after="0" w:line="240" w:lineRule="auto"/>
              <w:rPr>
                <w:rFonts w:ascii="Times New Roman" w:hAnsi="Times New Roman" w:eastAsia="Times New Roman" w:cs="Times New Roman"/>
                <w:sz w:val="20"/>
                <w:szCs w:val="20"/>
              </w:rPr>
            </w:pPr>
          </w:p>
        </w:tc>
      </w:tr>
      <w:tr w:rsidR="005E42A0" w:rsidTr="41E56FA0" w14:paraId="2946DB82" w14:textId="77777777">
        <w:tc>
          <w:tcPr>
            <w:tcW w:w="4786" w:type="dxa"/>
            <w:shd w:val="clear" w:color="auto" w:fill="auto"/>
            <w:tcMar/>
          </w:tcPr>
          <w:p w:rsidR="005E42A0" w:rsidRDefault="005E42A0" w14:paraId="5997CC1D"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5E42A0" w:rsidRDefault="005E42A0" w14:paraId="110FFD37"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Mar/>
          </w:tcPr>
          <w:p w:rsidR="005E42A0" w:rsidRDefault="005E42A0" w14:paraId="6B699379" w14:textId="77777777">
            <w:pPr>
              <w:pStyle w:val="Normal1"/>
              <w:spacing w:after="0" w:line="240" w:lineRule="auto"/>
              <w:rPr>
                <w:rFonts w:ascii="Times New Roman" w:hAnsi="Times New Roman" w:eastAsia="Times New Roman" w:cs="Times New Roman"/>
                <w:sz w:val="20"/>
                <w:szCs w:val="20"/>
              </w:rPr>
            </w:pPr>
          </w:p>
        </w:tc>
      </w:tr>
      <w:tr w:rsidR="005E42A0" w:rsidTr="41E56FA0" w14:paraId="3FE9F23F" w14:textId="77777777">
        <w:tc>
          <w:tcPr>
            <w:tcW w:w="4786" w:type="dxa"/>
            <w:shd w:val="clear" w:color="auto" w:fill="auto"/>
            <w:tcMar/>
          </w:tcPr>
          <w:p w:rsidR="005E42A0" w:rsidRDefault="005E42A0" w14:paraId="1F72F646"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5E42A0" w:rsidRDefault="005E42A0" w14:paraId="08CE6F91"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Mar/>
          </w:tcPr>
          <w:p w:rsidR="005E42A0" w:rsidRDefault="005E42A0" w14:paraId="61CDCEAD" w14:textId="77777777">
            <w:pPr>
              <w:pStyle w:val="Normal1"/>
              <w:spacing w:after="0" w:line="240" w:lineRule="auto"/>
              <w:rPr>
                <w:rFonts w:ascii="Times New Roman" w:hAnsi="Times New Roman" w:eastAsia="Times New Roman" w:cs="Times New Roman"/>
                <w:sz w:val="20"/>
                <w:szCs w:val="20"/>
              </w:rPr>
            </w:pPr>
          </w:p>
        </w:tc>
      </w:tr>
      <w:tr w:rsidR="005E42A0" w:rsidTr="41E56FA0" w14:paraId="6BB9E253" w14:textId="77777777">
        <w:tc>
          <w:tcPr>
            <w:tcW w:w="4786" w:type="dxa"/>
            <w:shd w:val="clear" w:color="auto" w:fill="auto"/>
            <w:tcMar/>
          </w:tcPr>
          <w:p w:rsidR="005E42A0" w:rsidRDefault="005E42A0" w14:paraId="23DE523C"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5E42A0" w:rsidRDefault="005E42A0" w14:paraId="52E56223"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Mar/>
          </w:tcPr>
          <w:p w:rsidR="005E42A0" w:rsidRDefault="005E42A0" w14:paraId="07547A01" w14:textId="77777777">
            <w:pPr>
              <w:pStyle w:val="Normal1"/>
              <w:spacing w:after="0" w:line="240" w:lineRule="auto"/>
              <w:rPr>
                <w:rFonts w:ascii="Times New Roman" w:hAnsi="Times New Roman" w:eastAsia="Times New Roman" w:cs="Times New Roman"/>
                <w:sz w:val="20"/>
                <w:szCs w:val="20"/>
              </w:rPr>
            </w:pPr>
          </w:p>
        </w:tc>
      </w:tr>
      <w:tr w:rsidR="005E42A0" w:rsidTr="41E56FA0" w14:paraId="5043CB0F" w14:textId="77777777">
        <w:tc>
          <w:tcPr>
            <w:tcW w:w="4786" w:type="dxa"/>
            <w:shd w:val="clear" w:color="auto" w:fill="auto"/>
            <w:tcMar/>
          </w:tcPr>
          <w:p w:rsidR="005E42A0" w:rsidRDefault="005E42A0" w14:paraId="07459315"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5E42A0" w:rsidRDefault="005E42A0" w14:paraId="6537F28F"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Mar/>
          </w:tcPr>
          <w:p w:rsidR="005E42A0" w:rsidRDefault="005E42A0" w14:paraId="6DFB9E20" w14:textId="77777777">
            <w:pPr>
              <w:pStyle w:val="Normal1"/>
              <w:spacing w:after="0" w:line="240" w:lineRule="auto"/>
              <w:rPr>
                <w:rFonts w:ascii="Times New Roman" w:hAnsi="Times New Roman" w:eastAsia="Times New Roman" w:cs="Times New Roman"/>
                <w:sz w:val="20"/>
                <w:szCs w:val="20"/>
              </w:rPr>
            </w:pPr>
          </w:p>
        </w:tc>
      </w:tr>
      <w:tr w:rsidR="005E42A0" w:rsidTr="41E56FA0" w14:paraId="70DF9E56" w14:textId="77777777">
        <w:tc>
          <w:tcPr>
            <w:tcW w:w="4786" w:type="dxa"/>
            <w:shd w:val="clear" w:color="auto" w:fill="auto"/>
            <w:tcMar/>
          </w:tcPr>
          <w:p w:rsidR="005E42A0" w:rsidRDefault="005E42A0" w14:paraId="44E871BC"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5E42A0" w:rsidRDefault="005E42A0" w14:paraId="144A5D23"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Mar/>
          </w:tcPr>
          <w:p w:rsidR="005E42A0" w:rsidRDefault="005E42A0" w14:paraId="738610EB" w14:textId="77777777">
            <w:pPr>
              <w:pStyle w:val="Normal1"/>
              <w:spacing w:after="0" w:line="240" w:lineRule="auto"/>
              <w:rPr>
                <w:rFonts w:ascii="Times New Roman" w:hAnsi="Times New Roman" w:eastAsia="Times New Roman" w:cs="Times New Roman"/>
                <w:sz w:val="20"/>
                <w:szCs w:val="20"/>
              </w:rPr>
            </w:pPr>
          </w:p>
        </w:tc>
      </w:tr>
      <w:tr w:rsidR="005E42A0" w:rsidTr="41E56FA0" w14:paraId="637805D2" w14:textId="77777777">
        <w:tc>
          <w:tcPr>
            <w:tcW w:w="4786" w:type="dxa"/>
            <w:shd w:val="clear" w:color="auto" w:fill="auto"/>
            <w:tcMar/>
          </w:tcPr>
          <w:p w:rsidR="005E42A0" w:rsidRDefault="005E42A0" w14:paraId="463F29E8"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5E42A0" w:rsidRDefault="005E42A0" w14:paraId="3B7B4B86" w14:textId="77777777">
            <w:pPr>
              <w:pStyle w:val="Normal1"/>
              <w:spacing w:after="0" w:line="240" w:lineRule="auto"/>
              <w:rPr>
                <w:rFonts w:ascii="Times New Roman" w:hAnsi="Times New Roman" w:eastAsia="Times New Roman" w:cs="Times New Roman"/>
                <w:b/>
                <w:sz w:val="20"/>
                <w:szCs w:val="20"/>
              </w:rPr>
            </w:pPr>
          </w:p>
        </w:tc>
        <w:tc>
          <w:tcPr>
            <w:tcW w:w="2835" w:type="dxa"/>
            <w:shd w:val="clear" w:color="auto" w:fill="auto"/>
            <w:tcMar/>
          </w:tcPr>
          <w:p w:rsidR="005E42A0" w:rsidRDefault="005E42A0" w14:paraId="3A0FF5F2" w14:textId="77777777">
            <w:pPr>
              <w:pStyle w:val="Normal1"/>
              <w:spacing w:after="0" w:line="240" w:lineRule="auto"/>
              <w:rPr>
                <w:rFonts w:ascii="Times New Roman" w:hAnsi="Times New Roman" w:eastAsia="Times New Roman" w:cs="Times New Roman"/>
                <w:sz w:val="20"/>
                <w:szCs w:val="20"/>
              </w:rPr>
            </w:pPr>
          </w:p>
        </w:tc>
      </w:tr>
      <w:tr w:rsidR="005E42A0" w:rsidTr="41E56FA0" w14:paraId="60B7063C" w14:textId="77777777">
        <w:tc>
          <w:tcPr>
            <w:tcW w:w="10173" w:type="dxa"/>
            <w:gridSpan w:val="3"/>
            <w:shd w:val="clear" w:color="auto" w:fill="auto"/>
            <w:tcMar/>
          </w:tcPr>
          <w:p w:rsidR="005E42A0" w:rsidRDefault="00666A50" w14:paraId="317C7D79" w14:textId="77777777">
            <w:pPr>
              <w:pStyle w:val="Normal1"/>
              <w:pBdr>
                <w:top w:val="nil"/>
                <w:left w:val="nil"/>
                <w:bottom w:val="nil"/>
                <w:right w:val="nil"/>
                <w:between w:val="nil"/>
              </w:pBdr>
              <w:spacing w:after="0" w:line="240" w:lineRule="auto"/>
              <w:ind w:left="360" w:hanging="360"/>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Bibliografie</w:t>
            </w:r>
          </w:p>
        </w:tc>
      </w:tr>
      <w:tr w:rsidR="005E42A0" w:rsidTr="41E56FA0" w14:paraId="0328DAD8" w14:textId="77777777">
        <w:tc>
          <w:tcPr>
            <w:tcW w:w="4786" w:type="dxa"/>
            <w:shd w:val="clear" w:color="auto" w:fill="auto"/>
            <w:tcMar/>
          </w:tcPr>
          <w:p w:rsidR="005E42A0" w:rsidRDefault="00666A50" w14:paraId="518BACC2"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8.2 Seminar</w:t>
            </w:r>
          </w:p>
        </w:tc>
        <w:tc>
          <w:tcPr>
            <w:tcW w:w="2552" w:type="dxa"/>
            <w:shd w:val="clear" w:color="auto" w:fill="auto"/>
            <w:tcMar/>
          </w:tcPr>
          <w:p w:rsidR="005E42A0" w:rsidRDefault="005E42A0" w14:paraId="5630AD66"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Mar/>
          </w:tcPr>
          <w:p w:rsidR="005E42A0" w:rsidRDefault="00666A50" w14:paraId="1E329019" w14:textId="1720A7CE">
            <w:pPr>
              <w:pStyle w:val="Normal1"/>
              <w:spacing w:after="0" w:line="240" w:lineRule="auto"/>
              <w:rPr>
                <w:rFonts w:ascii="Times New Roman" w:hAnsi="Times New Roman" w:eastAsia="Times New Roman" w:cs="Times New Roman"/>
                <w:sz w:val="20"/>
                <w:szCs w:val="20"/>
              </w:rPr>
            </w:pPr>
            <w:r w:rsidRPr="41E56FA0" w:rsidR="1FBAD33C">
              <w:rPr>
                <w:rFonts w:ascii="Times New Roman" w:hAnsi="Times New Roman" w:eastAsia="Times New Roman" w:cs="Times New Roman"/>
                <w:sz w:val="20"/>
                <w:szCs w:val="20"/>
              </w:rPr>
              <w:t>Observații</w:t>
            </w:r>
          </w:p>
        </w:tc>
      </w:tr>
      <w:tr w:rsidR="005E42A0" w:rsidTr="41E56FA0" w14:paraId="57266B76" w14:textId="77777777">
        <w:tc>
          <w:tcPr>
            <w:tcW w:w="4786" w:type="dxa"/>
            <w:shd w:val="clear" w:color="auto" w:fill="auto"/>
            <w:tcMar/>
          </w:tcPr>
          <w:p w:rsidR="005E42A0" w:rsidRDefault="00666A50" w14:paraId="181D75AC" w14:textId="77777777">
            <w:pPr>
              <w:pStyle w:val="Normal1"/>
              <w:numPr>
                <w:ilvl w:val="0"/>
                <w:numId w:val="4"/>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Introducere în cursul practic de limbă engleză</w:t>
            </w:r>
          </w:p>
          <w:p w:rsidR="005E42A0" w:rsidRDefault="00666A50" w14:paraId="13EE7B78"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Informații despre curs ( conținuturi, formatul de evaluare, evaluare formativă, instrumente de predare și învățare)</w:t>
            </w:r>
          </w:p>
          <w:p w:rsidR="005E42A0" w:rsidRDefault="00666A50" w14:paraId="00679FD2"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Stabilirea nevoilor de învățare</w:t>
            </w:r>
          </w:p>
          <w:p w:rsidR="005E42A0" w:rsidRDefault="00666A50" w14:paraId="3F28F0C6"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Explicarea structurii testului de competență lingvistică </w:t>
            </w:r>
          </w:p>
          <w:p w:rsidR="005E42A0" w:rsidRDefault="005E42A0" w14:paraId="61829076"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5E42A0" w:rsidRDefault="00666A50" w14:paraId="3D387F6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prezentare interactivă </w:t>
            </w:r>
          </w:p>
          <w:p w:rsidR="005E42A0" w:rsidRDefault="00666A50" w14:paraId="53F25C8C"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conversație </w:t>
            </w:r>
          </w:p>
          <w:p w:rsidR="005E42A0" w:rsidRDefault="00666A50" w14:paraId="50E7766D"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p>
        </w:tc>
        <w:tc>
          <w:tcPr>
            <w:tcW w:w="2835" w:type="dxa"/>
            <w:shd w:val="clear" w:color="auto" w:fill="auto"/>
            <w:tcMar/>
          </w:tcPr>
          <w:p w:rsidR="005E42A0" w:rsidRDefault="00666A50" w14:paraId="299415B2"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Formatul activităților de predare și învățare include atât întâlniri săptămânale față în față, precum și activități  independente sau de colaborare pe platforma digitală aferentă cursului. </w:t>
            </w:r>
          </w:p>
          <w:p w:rsidR="005E42A0" w:rsidRDefault="005E42A0" w14:paraId="2BA226A1" w14:textId="77777777">
            <w:pPr>
              <w:pStyle w:val="Normal1"/>
              <w:spacing w:after="0" w:line="240" w:lineRule="auto"/>
              <w:rPr>
                <w:rFonts w:ascii="Times New Roman" w:hAnsi="Times New Roman" w:eastAsia="Times New Roman" w:cs="Times New Roman"/>
                <w:sz w:val="20"/>
                <w:szCs w:val="20"/>
              </w:rPr>
            </w:pPr>
          </w:p>
        </w:tc>
      </w:tr>
      <w:tr w:rsidR="005E42A0" w:rsidTr="41E56FA0" w14:paraId="2A74426E" w14:textId="77777777">
        <w:tc>
          <w:tcPr>
            <w:tcW w:w="4786" w:type="dxa"/>
            <w:shd w:val="clear" w:color="auto" w:fill="auto"/>
            <w:tcMar/>
          </w:tcPr>
          <w:p w:rsidR="005E42A0" w:rsidRDefault="00666A50" w14:paraId="51CB0787"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2. Egalitatea de gen</w:t>
            </w:r>
          </w:p>
          <w:p w:rsidR="005E42A0" w:rsidRDefault="00666A50" w14:paraId="695FB72D"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Discriminarea pe bază de gen și stereotipurile masculine/feminine de-a lungul istoriei.</w:t>
            </w:r>
          </w:p>
          <w:p w:rsidR="005E42A0" w:rsidRDefault="00666A50" w14:paraId="2E464E7A"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Expresii frazeologice- </w:t>
            </w:r>
            <w:r>
              <w:rPr>
                <w:rFonts w:ascii="Times New Roman" w:hAnsi="Times New Roman" w:eastAsia="Times New Roman" w:cs="Times New Roman"/>
                <w:i/>
                <w:sz w:val="20"/>
                <w:szCs w:val="20"/>
              </w:rPr>
              <w:t>woman</w:t>
            </w:r>
          </w:p>
          <w:p w:rsidR="005E42A0" w:rsidRDefault="00666A50" w14:paraId="68DCC6D8"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Dezvoltarea competențelor de vorbire, ascultare și citire</w:t>
            </w:r>
          </w:p>
        </w:tc>
        <w:tc>
          <w:tcPr>
            <w:tcW w:w="2552" w:type="dxa"/>
            <w:shd w:val="clear" w:color="auto" w:fill="auto"/>
            <w:tcMar/>
          </w:tcPr>
          <w:p w:rsidR="005E42A0" w:rsidRDefault="00666A50" w14:paraId="581D1C5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-prezentare interactivă </w:t>
            </w:r>
          </w:p>
          <w:p w:rsidR="005E42A0" w:rsidRDefault="00666A50" w14:paraId="4B8BB3EC"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-lucru în perechi/grup </w:t>
            </w:r>
          </w:p>
          <w:p w:rsidR="005E42A0" w:rsidRDefault="00666A50" w14:paraId="111C701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5E42A0" w:rsidRDefault="00666A50" w14:paraId="21A59CAB"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5E42A0" w:rsidRDefault="00666A50" w14:paraId="18F3DC03"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5E42A0" w:rsidRDefault="00666A50" w14:paraId="2572FF3B"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5E42A0" w:rsidRDefault="00666A50" w14:paraId="0B1A4F38"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p w:rsidR="005E42A0" w:rsidRDefault="005E42A0" w14:paraId="17AD93B2"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Mar/>
          </w:tcPr>
          <w:p w:rsidR="005E42A0" w:rsidRDefault="005E42A0" w14:paraId="0DE4B5B7" w14:textId="77777777">
            <w:pPr>
              <w:pStyle w:val="Normal1"/>
              <w:spacing w:after="0" w:line="240" w:lineRule="auto"/>
              <w:rPr>
                <w:rFonts w:ascii="Times New Roman" w:hAnsi="Times New Roman" w:eastAsia="Times New Roman" w:cs="Times New Roman"/>
                <w:sz w:val="20"/>
                <w:szCs w:val="20"/>
              </w:rPr>
            </w:pPr>
          </w:p>
        </w:tc>
      </w:tr>
      <w:tr w:rsidR="005E42A0" w:rsidTr="41E56FA0" w14:paraId="41C4F2DE" w14:textId="77777777">
        <w:tc>
          <w:tcPr>
            <w:tcW w:w="4786" w:type="dxa"/>
            <w:shd w:val="clear" w:color="auto" w:fill="auto"/>
            <w:tcMar/>
          </w:tcPr>
          <w:p w:rsidR="005E42A0" w:rsidRDefault="00666A50" w14:paraId="655D547D"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3. Instituția familiei</w:t>
            </w:r>
          </w:p>
          <w:p w:rsidR="005E42A0" w:rsidRDefault="00666A50" w14:paraId="1BA0F043"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Structura și rolurile familiei. Familii tradiționale și non-tradiționale. Schimbări la nivelul unității familiale.</w:t>
            </w:r>
          </w:p>
          <w:p w:rsidR="005E42A0" w:rsidRDefault="00666A50" w14:paraId="1E83DFE8" w14:textId="77777777">
            <w:pPr>
              <w:pStyle w:val="Normal1"/>
              <w:spacing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Dezvoltarea competențelor de vorbire, ascultare și citire</w:t>
            </w:r>
          </w:p>
          <w:p w:rsidR="005E42A0" w:rsidRDefault="005E42A0" w14:paraId="66204FF1" w14:textId="77777777">
            <w:pPr>
              <w:pStyle w:val="Normal1"/>
              <w:spacing w:after="0" w:line="240" w:lineRule="auto"/>
              <w:jc w:val="both"/>
              <w:rPr>
                <w:rFonts w:ascii="Times New Roman" w:hAnsi="Times New Roman" w:eastAsia="Times New Roman" w:cs="Times New Roman"/>
                <w:sz w:val="20"/>
                <w:szCs w:val="20"/>
              </w:rPr>
            </w:pPr>
          </w:p>
          <w:p w:rsidR="005E42A0" w:rsidRDefault="005E42A0" w14:paraId="2DBF0D7D" w14:textId="77777777">
            <w:pPr>
              <w:pStyle w:val="Normal1"/>
              <w:spacing w:after="0" w:line="240" w:lineRule="auto"/>
              <w:jc w:val="both"/>
              <w:rPr>
                <w:rFonts w:ascii="Times New Roman" w:hAnsi="Times New Roman" w:eastAsia="Times New Roman" w:cs="Times New Roman"/>
                <w:sz w:val="20"/>
                <w:szCs w:val="20"/>
              </w:rPr>
            </w:pPr>
          </w:p>
        </w:tc>
        <w:tc>
          <w:tcPr>
            <w:tcW w:w="2552" w:type="dxa"/>
            <w:shd w:val="clear" w:color="auto" w:fill="auto"/>
            <w:tcMar/>
          </w:tcPr>
          <w:p w:rsidR="005E42A0" w:rsidRDefault="00666A50" w14:paraId="0870ECC1"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-prezentare interactivă </w:t>
            </w:r>
          </w:p>
          <w:p w:rsidR="005E42A0" w:rsidRDefault="00666A50" w14:paraId="6A71B15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-lucru în perechi/grup </w:t>
            </w:r>
          </w:p>
          <w:p w:rsidR="005E42A0" w:rsidRDefault="00666A50" w14:paraId="0E1A0ED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5E42A0" w:rsidRDefault="00666A50" w14:paraId="33FB23C2"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5E42A0" w:rsidRDefault="00666A50" w14:paraId="1058CDC8"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5E42A0" w:rsidRDefault="00666A50" w14:paraId="5C66BEA0"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5E42A0" w:rsidRDefault="00666A50" w14:paraId="0AEC477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5E42A0" w:rsidRDefault="005E42A0" w14:paraId="6B62F1B3" w14:textId="77777777">
            <w:pPr>
              <w:pStyle w:val="Normal1"/>
              <w:spacing w:after="0" w:line="240" w:lineRule="auto"/>
              <w:rPr>
                <w:rFonts w:ascii="Times New Roman" w:hAnsi="Times New Roman" w:eastAsia="Times New Roman" w:cs="Times New Roman"/>
                <w:sz w:val="20"/>
                <w:szCs w:val="20"/>
              </w:rPr>
            </w:pPr>
          </w:p>
        </w:tc>
      </w:tr>
      <w:tr w:rsidR="005E42A0" w:rsidTr="41E56FA0" w14:paraId="4A5EE620" w14:textId="77777777">
        <w:tc>
          <w:tcPr>
            <w:tcW w:w="4786" w:type="dxa"/>
            <w:shd w:val="clear" w:color="auto" w:fill="auto"/>
            <w:tcMar/>
          </w:tcPr>
          <w:p w:rsidR="005E42A0" w:rsidRDefault="00666A50" w14:paraId="4E49DD12"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4.  Educația</w:t>
            </w:r>
          </w:p>
          <w:p w:rsidR="005E42A0" w:rsidRDefault="00666A50" w14:paraId="091967DE"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Cititul și socotitul ca abilități esențiale. Lupta  împotriva analfabetismului. Provocări și oportunități ale  educației online. </w:t>
            </w:r>
          </w:p>
          <w:p w:rsidR="005E42A0" w:rsidRDefault="00666A50" w14:paraId="07D9A793"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Educația timpurie.      </w:t>
            </w:r>
          </w:p>
          <w:p w:rsidR="005E42A0" w:rsidRDefault="00666A50" w14:paraId="5D672783"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p w:rsidR="005E42A0" w:rsidRDefault="00666A50" w14:paraId="3B7455D4" w14:textId="77777777">
            <w:pPr>
              <w:pStyle w:val="Normal1"/>
              <w:spacing w:after="0" w:line="240" w:lineRule="auto"/>
              <w:jc w:val="both"/>
              <w:rPr>
                <w:rFonts w:ascii="Times New Roman" w:hAnsi="Times New Roman" w:eastAsia="Times New Roman" w:cs="Times New Roman"/>
                <w:i/>
                <w:sz w:val="20"/>
                <w:szCs w:val="20"/>
              </w:rPr>
            </w:pPr>
            <w:r>
              <w:rPr>
                <w:rFonts w:ascii="Times New Roman" w:hAnsi="Times New Roman" w:eastAsia="Times New Roman" w:cs="Times New Roman"/>
                <w:sz w:val="20"/>
                <w:szCs w:val="20"/>
              </w:rPr>
              <w:t xml:space="preserve">     Expresii frazeologice - </w:t>
            </w:r>
            <w:r>
              <w:rPr>
                <w:rFonts w:ascii="Times New Roman" w:hAnsi="Times New Roman" w:eastAsia="Times New Roman" w:cs="Times New Roman"/>
                <w:i/>
                <w:sz w:val="20"/>
                <w:szCs w:val="20"/>
              </w:rPr>
              <w:t>book</w:t>
            </w:r>
          </w:p>
          <w:p w:rsidR="005E42A0" w:rsidRDefault="005E42A0" w14:paraId="02F2C34E" w14:textId="77777777">
            <w:pPr>
              <w:pStyle w:val="Normal1"/>
              <w:widowControl w:val="0"/>
              <w:spacing w:after="0" w:line="240" w:lineRule="auto"/>
              <w:rPr>
                <w:rFonts w:ascii="Times New Roman" w:hAnsi="Times New Roman" w:eastAsia="Times New Roman" w:cs="Times New Roman"/>
                <w:sz w:val="20"/>
                <w:szCs w:val="20"/>
              </w:rPr>
            </w:pPr>
          </w:p>
          <w:p w:rsidR="005E42A0" w:rsidRDefault="005E42A0" w14:paraId="680A4E5D"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5E42A0" w:rsidRDefault="00666A50" w14:paraId="49DDAE5B"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5E42A0" w:rsidRDefault="00666A50" w14:paraId="75F8148E"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5E42A0" w:rsidRDefault="00666A50" w14:paraId="312579A5"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5E42A0" w:rsidRDefault="00666A50" w14:paraId="2944372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5E42A0" w:rsidRDefault="00666A50" w14:paraId="258B8D3B"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5E42A0" w:rsidRDefault="005E42A0" w14:paraId="19219836" w14:textId="77777777">
            <w:pPr>
              <w:pStyle w:val="Normal1"/>
              <w:spacing w:after="0" w:line="240" w:lineRule="auto"/>
              <w:rPr>
                <w:rFonts w:ascii="Times New Roman" w:hAnsi="Times New Roman" w:eastAsia="Times New Roman" w:cs="Times New Roman"/>
                <w:sz w:val="20"/>
                <w:szCs w:val="20"/>
              </w:rPr>
            </w:pPr>
          </w:p>
        </w:tc>
      </w:tr>
      <w:tr w:rsidR="005E42A0" w:rsidTr="41E56FA0" w14:paraId="1251F0BF" w14:textId="77777777">
        <w:tc>
          <w:tcPr>
            <w:tcW w:w="4786" w:type="dxa"/>
            <w:shd w:val="clear" w:color="auto" w:fill="auto"/>
            <w:tcMar/>
          </w:tcPr>
          <w:p w:rsidR="005E42A0" w:rsidRDefault="00666A50" w14:paraId="45B654CC"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5. Evaluare și performanță</w:t>
            </w:r>
          </w:p>
          <w:p w:rsidR="005E42A0" w:rsidRDefault="00666A50" w14:paraId="43CCFA23"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Psihologia performanței. </w:t>
            </w:r>
          </w:p>
          <w:p w:rsidR="005E42A0" w:rsidRDefault="00666A50" w14:paraId="096704E3"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Criterii și tipuri de evaluare.</w:t>
            </w:r>
          </w:p>
          <w:p w:rsidR="005E42A0" w:rsidRDefault="00666A50" w14:paraId="3BDDD74D"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Dezvoltarea competențelor de vorbire, ascultare și citire</w:t>
            </w:r>
          </w:p>
          <w:p w:rsidR="005E42A0" w:rsidRDefault="00666A50" w14:paraId="4A6CCB29" w14:textId="77777777">
            <w:pPr>
              <w:pStyle w:val="Normal1"/>
              <w:spacing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lastRenderedPageBreak/>
              <w:t xml:space="preserve">       Elemente de scriere: raport</w:t>
            </w:r>
          </w:p>
          <w:p w:rsidR="005E42A0" w:rsidRDefault="00666A50" w14:paraId="0DFAE634" w14:textId="77777777">
            <w:pPr>
              <w:pStyle w:val="Normal1"/>
              <w:spacing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p>
        </w:tc>
        <w:tc>
          <w:tcPr>
            <w:tcW w:w="2552" w:type="dxa"/>
            <w:shd w:val="clear" w:color="auto" w:fill="auto"/>
            <w:tcMar/>
          </w:tcPr>
          <w:p w:rsidR="005E42A0" w:rsidRDefault="00666A50" w14:paraId="01FA464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lastRenderedPageBreak/>
              <w:t>-exerciții de vocabular/ascultare și citire</w:t>
            </w:r>
          </w:p>
          <w:p w:rsidR="005E42A0" w:rsidRDefault="00666A50" w14:paraId="73A99C0A"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5E42A0" w:rsidRDefault="00666A50" w14:paraId="13F4ACD7"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5E42A0" w:rsidRDefault="00666A50" w14:paraId="4EBE50C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5E42A0" w:rsidRDefault="00666A50" w14:paraId="1AC6DEF7"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lastRenderedPageBreak/>
              <w:t>-învățare independentă</w:t>
            </w:r>
          </w:p>
        </w:tc>
        <w:tc>
          <w:tcPr>
            <w:tcW w:w="2835" w:type="dxa"/>
            <w:shd w:val="clear" w:color="auto" w:fill="auto"/>
            <w:tcMar/>
          </w:tcPr>
          <w:p w:rsidR="005E42A0" w:rsidRDefault="005E42A0" w14:paraId="296FEF7D" w14:textId="77777777">
            <w:pPr>
              <w:pStyle w:val="Normal1"/>
              <w:spacing w:after="0" w:line="240" w:lineRule="auto"/>
              <w:rPr>
                <w:rFonts w:ascii="Times New Roman" w:hAnsi="Times New Roman" w:eastAsia="Times New Roman" w:cs="Times New Roman"/>
                <w:sz w:val="20"/>
                <w:szCs w:val="20"/>
              </w:rPr>
            </w:pPr>
          </w:p>
        </w:tc>
      </w:tr>
      <w:tr w:rsidR="005E42A0" w:rsidTr="41E56FA0" w14:paraId="4C40F187" w14:textId="77777777">
        <w:tc>
          <w:tcPr>
            <w:tcW w:w="4786" w:type="dxa"/>
            <w:shd w:val="clear" w:color="auto" w:fill="auto"/>
            <w:tcMar/>
          </w:tcPr>
          <w:p w:rsidR="005E42A0" w:rsidRDefault="00666A50" w14:paraId="1D9ADC93"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6. Adicția</w:t>
            </w:r>
          </w:p>
          <w:p w:rsidR="005E42A0" w:rsidRDefault="00666A50" w14:paraId="6B5B181A"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Tipuri și semne ale adictiei/dependenței. </w:t>
            </w:r>
          </w:p>
          <w:p w:rsidR="005E42A0" w:rsidRDefault="00666A50" w14:paraId="75056FAB"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Consecințele adicției și procesul de recuperare.</w:t>
            </w:r>
          </w:p>
          <w:p w:rsidR="005E42A0" w:rsidRDefault="00666A50" w14:paraId="6C284AAC"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p w:rsidR="005E42A0" w:rsidRDefault="00666A50" w14:paraId="6BFF0255" w14:textId="77777777">
            <w:pPr>
              <w:pStyle w:val="Normal1"/>
              <w:widowControl w:val="0"/>
              <w:spacing w:after="0" w:line="240" w:lineRule="auto"/>
              <w:ind w:left="360"/>
              <w:rPr>
                <w:rFonts w:ascii="Times New Roman" w:hAnsi="Times New Roman" w:eastAsia="Times New Roman" w:cs="Times New Roman"/>
                <w:i/>
                <w:sz w:val="20"/>
                <w:szCs w:val="20"/>
              </w:rPr>
            </w:pPr>
            <w:r>
              <w:rPr>
                <w:rFonts w:ascii="Times New Roman" w:hAnsi="Times New Roman" w:eastAsia="Times New Roman" w:cs="Times New Roman"/>
                <w:sz w:val="20"/>
                <w:szCs w:val="20"/>
              </w:rPr>
              <w:t xml:space="preserve">Expresii frazeologice </w:t>
            </w:r>
            <w:r>
              <w:rPr>
                <w:rFonts w:ascii="Times New Roman" w:hAnsi="Times New Roman" w:eastAsia="Times New Roman" w:cs="Times New Roman"/>
                <w:i/>
                <w:sz w:val="20"/>
                <w:szCs w:val="20"/>
              </w:rPr>
              <w:t>-body</w:t>
            </w:r>
          </w:p>
          <w:p w:rsidR="005E42A0" w:rsidRDefault="005E42A0" w14:paraId="7194DBDC"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5E42A0" w:rsidRDefault="00666A50" w14:paraId="13BE2D2C"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5E42A0" w:rsidRDefault="00666A50" w14:paraId="36CA65C6"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5E42A0" w:rsidRDefault="00666A50" w14:paraId="07C9893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5E42A0" w:rsidRDefault="00666A50" w14:paraId="1D66EEFE"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5E42A0" w:rsidRDefault="00666A50" w14:paraId="40448BCB"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5E42A0" w:rsidRDefault="005E42A0" w14:paraId="769D0D3C" w14:textId="77777777">
            <w:pPr>
              <w:pStyle w:val="Normal1"/>
              <w:spacing w:after="0" w:line="240" w:lineRule="auto"/>
              <w:rPr>
                <w:rFonts w:ascii="Times New Roman" w:hAnsi="Times New Roman" w:eastAsia="Times New Roman" w:cs="Times New Roman"/>
                <w:sz w:val="20"/>
                <w:szCs w:val="20"/>
              </w:rPr>
            </w:pPr>
          </w:p>
        </w:tc>
      </w:tr>
      <w:tr w:rsidR="005E42A0" w:rsidTr="41E56FA0" w14:paraId="0FC1F978" w14:textId="77777777">
        <w:tc>
          <w:tcPr>
            <w:tcW w:w="4786" w:type="dxa"/>
            <w:shd w:val="clear" w:color="auto" w:fill="auto"/>
            <w:tcMar/>
          </w:tcPr>
          <w:p w:rsidR="005E42A0" w:rsidRDefault="00666A50" w14:paraId="4C2F59F0"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7. Psihologia socială. Conformism și obediență. </w:t>
            </w:r>
          </w:p>
          <w:p w:rsidR="005E42A0" w:rsidRDefault="00666A50" w14:paraId="3C9E68E0"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Reguli și norme sociale. Comportamentul social ți obediența față de autorități.</w:t>
            </w:r>
          </w:p>
          <w:p w:rsidR="005E42A0" w:rsidRDefault="00666A50" w14:paraId="0DB3159C"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p w:rsidR="005E42A0" w:rsidRDefault="00666A50" w14:paraId="735EF50E" w14:textId="56900DD1">
            <w:pPr>
              <w:pStyle w:val="Normal1"/>
              <w:spacing w:after="0" w:line="240" w:lineRule="auto"/>
              <w:jc w:val="both"/>
              <w:rPr>
                <w:rFonts w:ascii="Times New Roman" w:hAnsi="Times New Roman" w:eastAsia="Times New Roman" w:cs="Times New Roman"/>
                <w:sz w:val="20"/>
                <w:szCs w:val="20"/>
              </w:rPr>
            </w:pPr>
            <w:r w:rsidRPr="41E56FA0" w:rsidR="00666A50">
              <w:rPr>
                <w:rFonts w:ascii="Times New Roman" w:hAnsi="Times New Roman" w:eastAsia="Times New Roman" w:cs="Times New Roman"/>
                <w:i w:val="1"/>
                <w:iCs w:val="1"/>
                <w:sz w:val="20"/>
                <w:szCs w:val="20"/>
              </w:rPr>
              <w:t xml:space="preserve">      </w:t>
            </w:r>
            <w:r w:rsidRPr="41E56FA0" w:rsidR="00666A50">
              <w:rPr>
                <w:rFonts w:ascii="Times New Roman" w:hAnsi="Times New Roman" w:eastAsia="Times New Roman" w:cs="Times New Roman"/>
                <w:i w:val="1"/>
                <w:iCs w:val="1"/>
                <w:sz w:val="20"/>
                <w:szCs w:val="20"/>
              </w:rPr>
              <w:t>Prisoners</w:t>
            </w:r>
            <w:r w:rsidRPr="41E56FA0" w:rsidR="4C54A38F">
              <w:rPr>
                <w:rFonts w:ascii="Times New Roman" w:hAnsi="Times New Roman" w:eastAsia="Times New Roman" w:cs="Times New Roman"/>
                <w:i w:val="1"/>
                <w:iCs w:val="1"/>
                <w:sz w:val="20"/>
                <w:szCs w:val="20"/>
              </w:rPr>
              <w:t>'</w:t>
            </w:r>
            <w:r w:rsidRPr="41E56FA0" w:rsidR="00666A50">
              <w:rPr>
                <w:rFonts w:ascii="Times New Roman" w:hAnsi="Times New Roman" w:eastAsia="Times New Roman" w:cs="Times New Roman"/>
                <w:i w:val="1"/>
                <w:iCs w:val="1"/>
                <w:sz w:val="20"/>
                <w:szCs w:val="20"/>
              </w:rPr>
              <w:t xml:space="preserve"> </w:t>
            </w:r>
            <w:r w:rsidRPr="41E56FA0" w:rsidR="00666A50">
              <w:rPr>
                <w:rFonts w:ascii="Times New Roman" w:hAnsi="Times New Roman" w:eastAsia="Times New Roman" w:cs="Times New Roman"/>
                <w:i w:val="1"/>
                <w:iCs w:val="1"/>
                <w:sz w:val="20"/>
                <w:szCs w:val="20"/>
              </w:rPr>
              <w:t>Dilemma</w:t>
            </w:r>
            <w:r w:rsidRPr="41E56FA0" w:rsidR="00666A50">
              <w:rPr>
                <w:rFonts w:ascii="Times New Roman" w:hAnsi="Times New Roman" w:eastAsia="Times New Roman" w:cs="Times New Roman"/>
                <w:i w:val="1"/>
                <w:iCs w:val="1"/>
                <w:sz w:val="20"/>
                <w:szCs w:val="20"/>
              </w:rPr>
              <w:t xml:space="preserve">  </w:t>
            </w:r>
            <w:r w:rsidRPr="41E56FA0" w:rsidR="00666A50">
              <w:rPr>
                <w:rFonts w:ascii="Times New Roman" w:hAnsi="Times New Roman" w:eastAsia="Times New Roman" w:cs="Times New Roman"/>
                <w:sz w:val="20"/>
                <w:szCs w:val="20"/>
              </w:rPr>
              <w:t xml:space="preserve"> joc pentru lucru în grup/sarcină de lucru individual</w:t>
            </w:r>
          </w:p>
          <w:p w:rsidR="005E42A0" w:rsidRDefault="005E42A0" w14:paraId="54CD245A" w14:textId="77777777">
            <w:pPr>
              <w:pStyle w:val="Normal1"/>
              <w:spacing w:line="240" w:lineRule="auto"/>
              <w:jc w:val="both"/>
              <w:rPr>
                <w:rFonts w:ascii="Times New Roman" w:hAnsi="Times New Roman" w:eastAsia="Times New Roman" w:cs="Times New Roman"/>
                <w:sz w:val="20"/>
                <w:szCs w:val="20"/>
              </w:rPr>
            </w:pPr>
          </w:p>
          <w:p w:rsidR="005E42A0" w:rsidRDefault="005E42A0" w14:paraId="1231BE67"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5E42A0" w:rsidRDefault="00666A50" w14:paraId="34E3DE07"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5E42A0" w:rsidRDefault="00666A50" w14:paraId="4842284C"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5E42A0" w:rsidRDefault="00666A50" w14:paraId="420D635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5E42A0" w:rsidRDefault="00666A50" w14:paraId="59119AF7"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5E42A0" w:rsidRDefault="00666A50" w14:paraId="4EF026BA"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p w:rsidR="005E42A0" w:rsidRDefault="00666A50" w14:paraId="2446F6F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prin joc</w:t>
            </w:r>
          </w:p>
        </w:tc>
        <w:tc>
          <w:tcPr>
            <w:tcW w:w="2835" w:type="dxa"/>
            <w:shd w:val="clear" w:color="auto" w:fill="auto"/>
            <w:tcMar/>
          </w:tcPr>
          <w:p w:rsidR="005E42A0" w:rsidRDefault="005E42A0" w14:paraId="36FEB5B0" w14:textId="77777777">
            <w:pPr>
              <w:pStyle w:val="Normal1"/>
              <w:spacing w:after="0" w:line="240" w:lineRule="auto"/>
              <w:rPr>
                <w:rFonts w:ascii="Times New Roman" w:hAnsi="Times New Roman" w:eastAsia="Times New Roman" w:cs="Times New Roman"/>
                <w:sz w:val="20"/>
                <w:szCs w:val="20"/>
              </w:rPr>
            </w:pPr>
          </w:p>
        </w:tc>
      </w:tr>
      <w:tr w:rsidR="005E42A0" w:rsidTr="41E56FA0" w14:paraId="512CA501" w14:textId="77777777">
        <w:tc>
          <w:tcPr>
            <w:tcW w:w="4786" w:type="dxa"/>
            <w:shd w:val="clear" w:color="auto" w:fill="auto"/>
            <w:tcMar/>
          </w:tcPr>
          <w:p w:rsidR="005E42A0" w:rsidRDefault="00666A50" w14:paraId="4C215BAD"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8. Terapie și tratament</w:t>
            </w:r>
          </w:p>
          <w:p w:rsidR="005E42A0" w:rsidRDefault="00666A50" w14:paraId="25CFB9E1"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Tipuri de terapii. Locuri de muncă în domeniul terapeutic și al psihoterapiei.</w:t>
            </w:r>
          </w:p>
          <w:p w:rsidR="005E42A0" w:rsidRDefault="00666A50" w14:paraId="069A2E8C" w14:textId="77777777">
            <w:pPr>
              <w:pStyle w:val="Normal1"/>
              <w:widowControl w:val="0"/>
              <w:spacing w:after="0" w:line="240" w:lineRule="auto"/>
              <w:ind w:left="360"/>
              <w:rPr>
                <w:rFonts w:ascii="Times New Roman" w:hAnsi="Times New Roman" w:eastAsia="Times New Roman" w:cs="Times New Roman"/>
                <w:i/>
                <w:sz w:val="20"/>
                <w:szCs w:val="20"/>
              </w:rPr>
            </w:pPr>
            <w:r>
              <w:rPr>
                <w:rFonts w:ascii="Times New Roman" w:hAnsi="Times New Roman" w:eastAsia="Times New Roman" w:cs="Times New Roman"/>
                <w:sz w:val="20"/>
                <w:szCs w:val="20"/>
              </w:rPr>
              <w:t xml:space="preserve">Expresii frazeologice - </w:t>
            </w:r>
            <w:r>
              <w:rPr>
                <w:rFonts w:ascii="Times New Roman" w:hAnsi="Times New Roman" w:eastAsia="Times New Roman" w:cs="Times New Roman"/>
                <w:i/>
                <w:sz w:val="20"/>
                <w:szCs w:val="20"/>
              </w:rPr>
              <w:t>treat</w:t>
            </w:r>
          </w:p>
          <w:p w:rsidR="005E42A0" w:rsidRDefault="00666A50" w14:paraId="798C2A97" w14:textId="77777777">
            <w:pPr>
              <w:pStyle w:val="Normal1"/>
              <w:spacing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p w:rsidR="005E42A0" w:rsidRDefault="005E42A0" w14:paraId="30D7AA69" w14:textId="77777777">
            <w:pPr>
              <w:pStyle w:val="Normal1"/>
              <w:widowControl w:val="0"/>
              <w:spacing w:after="0" w:line="240" w:lineRule="auto"/>
              <w:ind w:left="360"/>
              <w:rPr>
                <w:rFonts w:ascii="Times New Roman" w:hAnsi="Times New Roman" w:eastAsia="Times New Roman" w:cs="Times New Roman"/>
                <w:sz w:val="20"/>
                <w:szCs w:val="20"/>
              </w:rPr>
            </w:pPr>
          </w:p>
        </w:tc>
        <w:tc>
          <w:tcPr>
            <w:tcW w:w="2552" w:type="dxa"/>
            <w:shd w:val="clear" w:color="auto" w:fill="auto"/>
            <w:tcMar/>
          </w:tcPr>
          <w:p w:rsidR="005E42A0" w:rsidRDefault="00666A50" w14:paraId="2DE853E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5E42A0" w:rsidRDefault="00666A50" w14:paraId="2C550517"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5E42A0" w:rsidRDefault="00666A50" w14:paraId="082C216B"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5E42A0" w:rsidRDefault="00666A50" w14:paraId="1366A8B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5E42A0" w:rsidRDefault="00666A50" w14:paraId="0DCD5FCA"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5E42A0" w:rsidRDefault="005E42A0" w14:paraId="7196D064" w14:textId="77777777">
            <w:pPr>
              <w:pStyle w:val="Normal1"/>
              <w:spacing w:after="0" w:line="240" w:lineRule="auto"/>
              <w:rPr>
                <w:rFonts w:ascii="Times New Roman" w:hAnsi="Times New Roman" w:eastAsia="Times New Roman" w:cs="Times New Roman"/>
                <w:sz w:val="20"/>
                <w:szCs w:val="20"/>
              </w:rPr>
            </w:pPr>
          </w:p>
        </w:tc>
      </w:tr>
      <w:tr w:rsidR="005E42A0" w:rsidTr="41E56FA0" w14:paraId="41DF03AA" w14:textId="77777777">
        <w:tc>
          <w:tcPr>
            <w:tcW w:w="4786" w:type="dxa"/>
            <w:shd w:val="clear" w:color="auto" w:fill="auto"/>
            <w:tcMar/>
          </w:tcPr>
          <w:p w:rsidR="005E42A0" w:rsidRDefault="00666A50" w14:paraId="458646BD"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9. Puterea minții</w:t>
            </w:r>
          </w:p>
          <w:p w:rsidR="005E42A0" w:rsidRDefault="00666A50" w14:paraId="4B377A84"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Parapsihologia și puterea minții. Mentalitatea fixă ți mentalitatea de creștere. </w:t>
            </w:r>
          </w:p>
          <w:p w:rsidR="005E42A0" w:rsidRDefault="00666A50" w14:paraId="16873C30"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p w:rsidR="005E42A0" w:rsidRDefault="00666A50" w14:paraId="5EC5ACB0"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Elemente de scriere: emailuri</w:t>
            </w:r>
          </w:p>
          <w:p w:rsidR="005E42A0" w:rsidRDefault="005E42A0" w14:paraId="34FF1C98" w14:textId="77777777">
            <w:pPr>
              <w:pStyle w:val="Normal1"/>
              <w:widowControl w:val="0"/>
              <w:spacing w:after="0" w:line="240" w:lineRule="auto"/>
              <w:ind w:left="360"/>
              <w:rPr>
                <w:rFonts w:ascii="Times New Roman" w:hAnsi="Times New Roman" w:eastAsia="Times New Roman" w:cs="Times New Roman"/>
                <w:sz w:val="20"/>
                <w:szCs w:val="20"/>
              </w:rPr>
            </w:pPr>
          </w:p>
        </w:tc>
        <w:tc>
          <w:tcPr>
            <w:tcW w:w="2552" w:type="dxa"/>
            <w:shd w:val="clear" w:color="auto" w:fill="auto"/>
            <w:tcMar/>
          </w:tcPr>
          <w:p w:rsidR="005E42A0" w:rsidRDefault="00666A50" w14:paraId="59156E6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5E42A0" w:rsidRDefault="00666A50" w14:paraId="4804A82C"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5E42A0" w:rsidRDefault="00666A50" w14:paraId="60470DF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5E42A0" w:rsidRDefault="00666A50" w14:paraId="63E74CC7"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5E42A0" w:rsidRDefault="00666A50" w14:paraId="6199B277"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5E42A0" w:rsidRDefault="005E42A0" w14:paraId="6D072C0D" w14:textId="77777777">
            <w:pPr>
              <w:pStyle w:val="Normal1"/>
              <w:spacing w:after="0" w:line="240" w:lineRule="auto"/>
              <w:rPr>
                <w:rFonts w:ascii="Times New Roman" w:hAnsi="Times New Roman" w:eastAsia="Times New Roman" w:cs="Times New Roman"/>
                <w:sz w:val="20"/>
                <w:szCs w:val="20"/>
              </w:rPr>
            </w:pPr>
          </w:p>
        </w:tc>
      </w:tr>
      <w:tr w:rsidR="005E42A0" w:rsidTr="41E56FA0" w14:paraId="08E73A6B" w14:textId="77777777">
        <w:tc>
          <w:tcPr>
            <w:tcW w:w="4786" w:type="dxa"/>
            <w:shd w:val="clear" w:color="auto" w:fill="auto"/>
            <w:tcMar/>
          </w:tcPr>
          <w:p w:rsidR="005E42A0" w:rsidRDefault="00666A50" w14:paraId="51FFFB4D"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10. Vise și fobii</w:t>
            </w:r>
          </w:p>
          <w:p w:rsidR="005E42A0" w:rsidRDefault="00666A50" w14:paraId="303764E2"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Visele și interpretarea Freudiană. Frici și fobii.</w:t>
            </w:r>
          </w:p>
          <w:p w:rsidR="005E42A0" w:rsidRDefault="00666A50" w14:paraId="0E47DD9D" w14:textId="77777777">
            <w:pPr>
              <w:pStyle w:val="Normal1"/>
              <w:widowControl w:val="0"/>
              <w:spacing w:after="0" w:line="240" w:lineRule="auto"/>
              <w:ind w:left="360"/>
              <w:rPr>
                <w:rFonts w:ascii="Times New Roman" w:hAnsi="Times New Roman" w:eastAsia="Times New Roman" w:cs="Times New Roman"/>
                <w:i/>
                <w:sz w:val="20"/>
                <w:szCs w:val="20"/>
              </w:rPr>
            </w:pPr>
            <w:r>
              <w:rPr>
                <w:rFonts w:ascii="Times New Roman" w:hAnsi="Times New Roman" w:eastAsia="Times New Roman" w:cs="Times New Roman"/>
                <w:sz w:val="20"/>
                <w:szCs w:val="20"/>
              </w:rPr>
              <w:t>Expresii frazeologice -</w:t>
            </w:r>
            <w:r>
              <w:rPr>
                <w:rFonts w:ascii="Times New Roman" w:hAnsi="Times New Roman" w:eastAsia="Times New Roman" w:cs="Times New Roman"/>
                <w:i/>
                <w:sz w:val="20"/>
                <w:szCs w:val="20"/>
              </w:rPr>
              <w:t>dream</w:t>
            </w:r>
          </w:p>
          <w:p w:rsidR="005E42A0" w:rsidRDefault="00666A50" w14:paraId="2B43DE5E"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tc>
        <w:tc>
          <w:tcPr>
            <w:tcW w:w="2552" w:type="dxa"/>
            <w:shd w:val="clear" w:color="auto" w:fill="auto"/>
            <w:tcMar/>
          </w:tcPr>
          <w:p w:rsidR="005E42A0" w:rsidRDefault="00666A50" w14:paraId="45180251"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5E42A0" w:rsidRDefault="00666A50" w14:paraId="26DCC5AC"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5E42A0" w:rsidRDefault="00666A50" w14:paraId="397DA95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5E42A0" w:rsidRDefault="00666A50" w14:paraId="7FB3CC65"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5E42A0" w:rsidRDefault="00666A50" w14:paraId="25433A5A"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5E42A0" w:rsidRDefault="005E42A0" w14:paraId="48A21919" w14:textId="77777777">
            <w:pPr>
              <w:pStyle w:val="Normal1"/>
              <w:spacing w:after="0" w:line="240" w:lineRule="auto"/>
              <w:rPr>
                <w:rFonts w:ascii="Times New Roman" w:hAnsi="Times New Roman" w:eastAsia="Times New Roman" w:cs="Times New Roman"/>
                <w:sz w:val="20"/>
                <w:szCs w:val="20"/>
              </w:rPr>
            </w:pPr>
          </w:p>
        </w:tc>
      </w:tr>
      <w:tr w:rsidR="005E42A0" w:rsidTr="41E56FA0" w14:paraId="595705A3" w14:textId="77777777">
        <w:tc>
          <w:tcPr>
            <w:tcW w:w="4786" w:type="dxa"/>
            <w:shd w:val="clear" w:color="auto" w:fill="auto"/>
            <w:tcMar/>
          </w:tcPr>
          <w:p w:rsidR="005E42A0" w:rsidRDefault="00666A50" w14:paraId="462827C7"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11. Memoria și uitarea</w:t>
            </w:r>
          </w:p>
          <w:p w:rsidR="005E42A0" w:rsidRDefault="00666A50" w14:paraId="75005F6C"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Amintirea și uitarea. Îmbunătățirea memoriei și recuperarea amintirilor. </w:t>
            </w:r>
          </w:p>
          <w:p w:rsidR="005E42A0" w:rsidRDefault="00666A50" w14:paraId="4AE7F627" w14:textId="77777777">
            <w:pPr>
              <w:pStyle w:val="Normal1"/>
              <w:widowControl w:val="0"/>
              <w:spacing w:after="0" w:line="240" w:lineRule="auto"/>
              <w:ind w:left="360"/>
              <w:rPr>
                <w:rFonts w:ascii="Times New Roman" w:hAnsi="Times New Roman" w:eastAsia="Times New Roman" w:cs="Times New Roman"/>
                <w:i/>
                <w:sz w:val="20"/>
                <w:szCs w:val="20"/>
              </w:rPr>
            </w:pPr>
            <w:r>
              <w:rPr>
                <w:rFonts w:ascii="Times New Roman" w:hAnsi="Times New Roman" w:eastAsia="Times New Roman" w:cs="Times New Roman"/>
                <w:sz w:val="20"/>
                <w:szCs w:val="20"/>
              </w:rPr>
              <w:t xml:space="preserve">Expresii frazeologice- </w:t>
            </w:r>
            <w:r>
              <w:rPr>
                <w:rFonts w:ascii="Times New Roman" w:hAnsi="Times New Roman" w:eastAsia="Times New Roman" w:cs="Times New Roman"/>
                <w:i/>
                <w:sz w:val="20"/>
                <w:szCs w:val="20"/>
              </w:rPr>
              <w:t>brains</w:t>
            </w:r>
          </w:p>
          <w:p w:rsidR="005E42A0" w:rsidRDefault="00666A50" w14:paraId="5CB806B1"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p w:rsidR="005E42A0" w:rsidRDefault="005E42A0" w14:paraId="6BD18F9B" w14:textId="77777777">
            <w:pPr>
              <w:pStyle w:val="Normal1"/>
              <w:widowControl w:val="0"/>
              <w:spacing w:after="0" w:line="240" w:lineRule="auto"/>
              <w:ind w:left="360"/>
              <w:rPr>
                <w:rFonts w:ascii="Times New Roman" w:hAnsi="Times New Roman" w:eastAsia="Times New Roman" w:cs="Times New Roman"/>
                <w:sz w:val="20"/>
                <w:szCs w:val="20"/>
              </w:rPr>
            </w:pPr>
          </w:p>
        </w:tc>
        <w:tc>
          <w:tcPr>
            <w:tcW w:w="2552" w:type="dxa"/>
            <w:shd w:val="clear" w:color="auto" w:fill="auto"/>
            <w:tcMar/>
          </w:tcPr>
          <w:p w:rsidR="005E42A0" w:rsidRDefault="00666A50" w14:paraId="3174FC0D"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5E42A0" w:rsidRDefault="00666A50" w14:paraId="51E01BB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5E42A0" w:rsidRDefault="00666A50" w14:paraId="7578825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5E42A0" w:rsidRDefault="00666A50" w14:paraId="3EB340F2"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5E42A0" w:rsidRDefault="00666A50" w14:paraId="181B69C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5E42A0" w:rsidRDefault="005E42A0" w14:paraId="238601FE" w14:textId="77777777">
            <w:pPr>
              <w:pStyle w:val="Normal1"/>
              <w:spacing w:after="0" w:line="240" w:lineRule="auto"/>
              <w:rPr>
                <w:rFonts w:ascii="Times New Roman" w:hAnsi="Times New Roman" w:eastAsia="Times New Roman" w:cs="Times New Roman"/>
                <w:sz w:val="20"/>
                <w:szCs w:val="20"/>
              </w:rPr>
            </w:pPr>
          </w:p>
        </w:tc>
      </w:tr>
      <w:tr w:rsidR="005E42A0" w:rsidTr="41E56FA0" w14:paraId="4F76C103" w14:textId="77777777">
        <w:tc>
          <w:tcPr>
            <w:tcW w:w="4786" w:type="dxa"/>
            <w:shd w:val="clear" w:color="auto" w:fill="auto"/>
            <w:tcMar/>
          </w:tcPr>
          <w:p w:rsidR="005E42A0" w:rsidRDefault="00666A50" w14:paraId="33EC72F3"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12. Mitologie și psihologie</w:t>
            </w:r>
          </w:p>
          <w:p w:rsidR="005E42A0" w:rsidRDefault="00666A50" w14:paraId="3AA8008A"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Mituri și legende din lume. Călătoria inițiatică a eroului. </w:t>
            </w:r>
          </w:p>
          <w:p w:rsidR="005E42A0" w:rsidRDefault="00666A50" w14:paraId="419C5CE4"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p w:rsidR="005E42A0" w:rsidRDefault="00666A50" w14:paraId="76085B12"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Digital storytelling</w:t>
            </w:r>
          </w:p>
          <w:p w:rsidR="005E42A0" w:rsidRDefault="005E42A0" w14:paraId="0F3CABC7" w14:textId="77777777">
            <w:pPr>
              <w:pStyle w:val="Normal1"/>
              <w:widowControl w:val="0"/>
              <w:spacing w:after="0" w:line="240" w:lineRule="auto"/>
              <w:ind w:left="360"/>
              <w:rPr>
                <w:rFonts w:ascii="Times New Roman" w:hAnsi="Times New Roman" w:eastAsia="Times New Roman" w:cs="Times New Roman"/>
                <w:sz w:val="20"/>
                <w:szCs w:val="20"/>
              </w:rPr>
            </w:pPr>
          </w:p>
        </w:tc>
        <w:tc>
          <w:tcPr>
            <w:tcW w:w="2552" w:type="dxa"/>
            <w:shd w:val="clear" w:color="auto" w:fill="auto"/>
            <w:tcMar/>
          </w:tcPr>
          <w:p w:rsidR="005E42A0" w:rsidRDefault="00666A50" w14:paraId="72A629A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5E42A0" w:rsidRDefault="00666A50" w14:paraId="73B86CBB"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5E42A0" w:rsidRDefault="00666A50" w14:paraId="2F6F1DCC"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5E42A0" w:rsidRDefault="00666A50" w14:paraId="46BC4AB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5E42A0" w:rsidRDefault="00666A50" w14:paraId="16454311"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5E42A0" w:rsidRDefault="005E42A0" w14:paraId="5B08B5D1" w14:textId="77777777">
            <w:pPr>
              <w:pStyle w:val="Normal1"/>
              <w:spacing w:after="0" w:line="240" w:lineRule="auto"/>
              <w:rPr>
                <w:rFonts w:ascii="Times New Roman" w:hAnsi="Times New Roman" w:eastAsia="Times New Roman" w:cs="Times New Roman"/>
                <w:sz w:val="20"/>
                <w:szCs w:val="20"/>
              </w:rPr>
            </w:pPr>
          </w:p>
        </w:tc>
      </w:tr>
      <w:tr w:rsidR="005E42A0" w:rsidTr="41E56FA0" w14:paraId="3B8DAEC6" w14:textId="77777777">
        <w:tc>
          <w:tcPr>
            <w:tcW w:w="4786" w:type="dxa"/>
            <w:shd w:val="clear" w:color="auto" w:fill="auto"/>
            <w:tcMar/>
          </w:tcPr>
          <w:p w:rsidR="005E42A0" w:rsidRDefault="00666A50" w14:paraId="352B7748"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13. Recapitulare și consolidare. Evaluare formativă prin </w:t>
            </w:r>
            <w:r>
              <w:rPr>
                <w:rFonts w:ascii="Times New Roman" w:hAnsi="Times New Roman" w:eastAsia="Times New Roman" w:cs="Times New Roman"/>
                <w:i/>
                <w:sz w:val="20"/>
                <w:szCs w:val="20"/>
              </w:rPr>
              <w:t>escape game</w:t>
            </w:r>
            <w:r>
              <w:rPr>
                <w:rFonts w:ascii="Times New Roman" w:hAnsi="Times New Roman" w:eastAsia="Times New Roman" w:cs="Times New Roman"/>
                <w:sz w:val="20"/>
                <w:szCs w:val="20"/>
              </w:rPr>
              <w:t>.</w:t>
            </w:r>
          </w:p>
        </w:tc>
        <w:tc>
          <w:tcPr>
            <w:tcW w:w="2552" w:type="dxa"/>
            <w:shd w:val="clear" w:color="auto" w:fill="auto"/>
            <w:tcMar/>
          </w:tcPr>
          <w:p w:rsidR="005E42A0" w:rsidRDefault="00666A50" w14:paraId="01935EE2" w14:textId="77777777">
            <w:pPr>
              <w:pStyle w:val="Normal1"/>
              <w:numPr>
                <w:ilvl w:val="0"/>
                <w:numId w:val="5"/>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prin joc de tip escape room</w:t>
            </w:r>
          </w:p>
        </w:tc>
        <w:tc>
          <w:tcPr>
            <w:tcW w:w="2835" w:type="dxa"/>
            <w:shd w:val="clear" w:color="auto" w:fill="auto"/>
            <w:tcMar/>
          </w:tcPr>
          <w:p w:rsidR="005E42A0" w:rsidRDefault="005E42A0" w14:paraId="16DEB4AB" w14:textId="77777777">
            <w:pPr>
              <w:pStyle w:val="Normal1"/>
              <w:spacing w:after="0" w:line="240" w:lineRule="auto"/>
              <w:rPr>
                <w:rFonts w:ascii="Times New Roman" w:hAnsi="Times New Roman" w:eastAsia="Times New Roman" w:cs="Times New Roman"/>
                <w:sz w:val="20"/>
                <w:szCs w:val="20"/>
              </w:rPr>
            </w:pPr>
          </w:p>
        </w:tc>
      </w:tr>
      <w:tr w:rsidR="005E42A0" w:rsidTr="41E56FA0" w14:paraId="110E889F" w14:textId="77777777">
        <w:tc>
          <w:tcPr>
            <w:tcW w:w="4786" w:type="dxa"/>
            <w:shd w:val="clear" w:color="auto" w:fill="auto"/>
            <w:tcMar/>
          </w:tcPr>
          <w:p w:rsidR="005E42A0" w:rsidRDefault="00666A50" w14:paraId="6F1D11A5"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14. Evaluare semestrială scris</w:t>
            </w:r>
          </w:p>
        </w:tc>
        <w:tc>
          <w:tcPr>
            <w:tcW w:w="2552" w:type="dxa"/>
            <w:shd w:val="clear" w:color="auto" w:fill="auto"/>
            <w:tcMar/>
          </w:tcPr>
          <w:p w:rsidR="005E42A0" w:rsidRDefault="00666A50" w14:paraId="13426F0E"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examen scris</w:t>
            </w:r>
          </w:p>
        </w:tc>
        <w:tc>
          <w:tcPr>
            <w:tcW w:w="2835" w:type="dxa"/>
            <w:shd w:val="clear" w:color="auto" w:fill="auto"/>
            <w:tcMar/>
          </w:tcPr>
          <w:p w:rsidR="005E42A0" w:rsidRDefault="005E42A0" w14:paraId="0AD9C6F4" w14:textId="77777777">
            <w:pPr>
              <w:pStyle w:val="Normal1"/>
              <w:spacing w:after="0" w:line="240" w:lineRule="auto"/>
              <w:rPr>
                <w:rFonts w:ascii="Times New Roman" w:hAnsi="Times New Roman" w:eastAsia="Times New Roman" w:cs="Times New Roman"/>
                <w:sz w:val="20"/>
                <w:szCs w:val="20"/>
              </w:rPr>
            </w:pPr>
          </w:p>
        </w:tc>
      </w:tr>
      <w:tr w:rsidR="005E42A0" w:rsidTr="41E56FA0" w14:paraId="73188546" w14:textId="77777777">
        <w:tc>
          <w:tcPr>
            <w:tcW w:w="10173" w:type="dxa"/>
            <w:gridSpan w:val="3"/>
            <w:shd w:val="clear" w:color="auto" w:fill="auto"/>
            <w:tcMar/>
          </w:tcPr>
          <w:p w:rsidR="005E42A0" w:rsidRDefault="00666A50" w14:paraId="419B2322" w14:textId="77777777">
            <w:pPr>
              <w:pStyle w:val="Normal1"/>
              <w:spacing w:after="0" w:line="240" w:lineRule="auto"/>
              <w:rPr>
                <w:rFonts w:ascii="Times New Roman" w:hAnsi="Times New Roman" w:eastAsia="Times New Roman" w:cs="Times New Roman"/>
                <w:b/>
                <w:sz w:val="20"/>
                <w:szCs w:val="20"/>
              </w:rPr>
            </w:pPr>
            <w:r>
              <w:rPr>
                <w:rFonts w:ascii="Times New Roman" w:hAnsi="Times New Roman" w:eastAsia="Times New Roman" w:cs="Times New Roman"/>
                <w:b/>
                <w:sz w:val="20"/>
                <w:szCs w:val="20"/>
              </w:rPr>
              <w:lastRenderedPageBreak/>
              <w:t>Bibliografie</w:t>
            </w:r>
          </w:p>
          <w:p w:rsidR="005E42A0" w:rsidRDefault="00666A50" w14:paraId="2657EF28" w14:textId="77777777">
            <w:pPr>
              <w:pStyle w:val="Normal1"/>
              <w:spacing w:after="0" w:line="240" w:lineRule="auto"/>
              <w:ind w:left="360"/>
              <w:rPr>
                <w:rFonts w:ascii="Times New Roman" w:hAnsi="Times New Roman" w:eastAsia="Times New Roman" w:cs="Times New Roman"/>
                <w:b/>
                <w:sz w:val="20"/>
                <w:szCs w:val="20"/>
              </w:rPr>
            </w:pPr>
            <w:r>
              <w:rPr>
                <w:rFonts w:ascii="Times New Roman" w:hAnsi="Times New Roman" w:eastAsia="Times New Roman" w:cs="Times New Roman"/>
                <w:b/>
                <w:sz w:val="20"/>
                <w:szCs w:val="20"/>
              </w:rPr>
              <w:t>Books</w:t>
            </w:r>
          </w:p>
          <w:p w:rsidR="005E42A0" w:rsidRDefault="00666A50" w14:paraId="0ADCFACE"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Short, Jane,  </w:t>
            </w:r>
            <w:r>
              <w:rPr>
                <w:rFonts w:ascii="Times New Roman" w:hAnsi="Times New Roman" w:eastAsia="Times New Roman" w:cs="Times New Roman"/>
                <w:i/>
                <w:sz w:val="20"/>
                <w:szCs w:val="20"/>
              </w:rPr>
              <w:t>English for Psychology Coursebook</w:t>
            </w:r>
            <w:r>
              <w:rPr>
                <w:rFonts w:ascii="Times New Roman" w:hAnsi="Times New Roman" w:eastAsia="Times New Roman" w:cs="Times New Roman"/>
                <w:sz w:val="20"/>
                <w:szCs w:val="20"/>
              </w:rPr>
              <w:t>, Garnet Education, 2010.</w:t>
            </w:r>
          </w:p>
          <w:p w:rsidR="005E42A0" w:rsidRDefault="00666A50" w14:paraId="10853DA1"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Teglas, Camelia, </w:t>
            </w:r>
            <w:r>
              <w:rPr>
                <w:rFonts w:ascii="Times New Roman" w:hAnsi="Times New Roman" w:eastAsia="Times New Roman" w:cs="Times New Roman"/>
                <w:i/>
                <w:sz w:val="20"/>
                <w:szCs w:val="20"/>
              </w:rPr>
              <w:t>Study Pack for Students in Psychology and Educational Sciences</w:t>
            </w:r>
            <w:r>
              <w:rPr>
                <w:rFonts w:ascii="Times New Roman" w:hAnsi="Times New Roman" w:eastAsia="Times New Roman" w:cs="Times New Roman"/>
                <w:sz w:val="20"/>
                <w:szCs w:val="20"/>
              </w:rPr>
              <w:t>.</w:t>
            </w:r>
          </w:p>
          <w:p w:rsidR="005E42A0" w:rsidRDefault="00666A50" w14:paraId="182B7CF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Foley, Mark; Hall, Diane; </w:t>
            </w:r>
            <w:r>
              <w:rPr>
                <w:rFonts w:ascii="Times New Roman" w:hAnsi="Times New Roman" w:eastAsia="Times New Roman" w:cs="Times New Roman"/>
                <w:i/>
                <w:sz w:val="20"/>
                <w:szCs w:val="20"/>
              </w:rPr>
              <w:t>Longman Advanced Learners’ Grammar. A self-study reference &amp; practice book with answers</w:t>
            </w:r>
            <w:r>
              <w:rPr>
                <w:rFonts w:ascii="Times New Roman" w:hAnsi="Times New Roman" w:eastAsia="Times New Roman" w:cs="Times New Roman"/>
                <w:sz w:val="20"/>
                <w:szCs w:val="20"/>
              </w:rPr>
              <w:t>, Longman, Harlow, 2003.</w:t>
            </w:r>
          </w:p>
          <w:p w:rsidR="005E42A0" w:rsidRDefault="00666A50" w14:paraId="7C450A42"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Jordan, R.R, </w:t>
            </w:r>
            <w:r>
              <w:rPr>
                <w:rFonts w:ascii="Times New Roman" w:hAnsi="Times New Roman" w:eastAsia="Times New Roman" w:cs="Times New Roman"/>
                <w:i/>
                <w:sz w:val="20"/>
                <w:szCs w:val="20"/>
              </w:rPr>
              <w:t>Academic Writing Course</w:t>
            </w:r>
            <w:r>
              <w:rPr>
                <w:rFonts w:ascii="Times New Roman" w:hAnsi="Times New Roman" w:eastAsia="Times New Roman" w:cs="Times New Roman"/>
                <w:sz w:val="20"/>
                <w:szCs w:val="20"/>
              </w:rPr>
              <w:t>, Nelson, 1992.</w:t>
            </w:r>
          </w:p>
          <w:p w:rsidR="005E42A0" w:rsidRDefault="00666A50" w14:paraId="5B350C32"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Prodromou, L., </w:t>
            </w:r>
            <w:r>
              <w:rPr>
                <w:rFonts w:ascii="Times New Roman" w:hAnsi="Times New Roman" w:eastAsia="Times New Roman" w:cs="Times New Roman"/>
                <w:i/>
                <w:sz w:val="20"/>
                <w:szCs w:val="20"/>
              </w:rPr>
              <w:t xml:space="preserve">Grammar and Vocabulary for First Certificate, </w:t>
            </w:r>
            <w:r>
              <w:rPr>
                <w:rFonts w:ascii="Times New Roman" w:hAnsi="Times New Roman" w:eastAsia="Times New Roman" w:cs="Times New Roman"/>
                <w:sz w:val="20"/>
                <w:szCs w:val="20"/>
              </w:rPr>
              <w:t>Longman, 2001.</w:t>
            </w:r>
          </w:p>
          <w:p w:rsidR="005E42A0" w:rsidRDefault="00666A50" w14:paraId="0B3ACEBA"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mallCaps/>
                <w:sz w:val="20"/>
                <w:szCs w:val="20"/>
              </w:rPr>
              <w:t>Side, Richard – Wellman, Guy</w:t>
            </w:r>
            <w:r>
              <w:rPr>
                <w:rFonts w:ascii="Times New Roman" w:hAnsi="Times New Roman" w:eastAsia="Times New Roman" w:cs="Times New Roman"/>
                <w:sz w:val="20"/>
                <w:szCs w:val="20"/>
              </w:rPr>
              <w:t>:</w:t>
            </w:r>
            <w:r>
              <w:rPr>
                <w:rFonts w:ascii="Times New Roman" w:hAnsi="Times New Roman" w:eastAsia="Times New Roman" w:cs="Times New Roman"/>
                <w:i/>
                <w:sz w:val="20"/>
                <w:szCs w:val="20"/>
              </w:rPr>
              <w:t xml:space="preserve"> Grammar &amp; Vocabulary For Cambridge Advanced and Proficiency</w:t>
            </w:r>
            <w:r>
              <w:rPr>
                <w:rFonts w:ascii="Times New Roman" w:hAnsi="Times New Roman" w:eastAsia="Times New Roman" w:cs="Times New Roman"/>
                <w:sz w:val="20"/>
                <w:szCs w:val="20"/>
              </w:rPr>
              <w:t>, Longman, 2001.</w:t>
            </w:r>
          </w:p>
          <w:p w:rsidR="005E42A0" w:rsidRDefault="00666A50" w14:paraId="7A29619F"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Vince, Michael; </w:t>
            </w:r>
            <w:r>
              <w:rPr>
                <w:rFonts w:ascii="Times New Roman" w:hAnsi="Times New Roman" w:eastAsia="Times New Roman" w:cs="Times New Roman"/>
                <w:i/>
                <w:sz w:val="20"/>
                <w:szCs w:val="20"/>
              </w:rPr>
              <w:t>Intermediate Language Practice, English Grammar and Vocabulary</w:t>
            </w:r>
            <w:r>
              <w:rPr>
                <w:rFonts w:ascii="Times New Roman" w:hAnsi="Times New Roman" w:eastAsia="Times New Roman" w:cs="Times New Roman"/>
                <w:sz w:val="20"/>
                <w:szCs w:val="20"/>
              </w:rPr>
              <w:t>, Macmillan, Oxford, 2003.</w:t>
            </w:r>
          </w:p>
          <w:p w:rsidR="005E42A0" w:rsidRDefault="00666A50" w14:paraId="17BB76E1"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i/>
                <w:sz w:val="20"/>
                <w:szCs w:val="20"/>
              </w:rPr>
              <w:t xml:space="preserve">Longman Dictionary of Contemporary English, </w:t>
            </w:r>
            <w:r>
              <w:rPr>
                <w:rFonts w:ascii="Times New Roman" w:hAnsi="Times New Roman" w:eastAsia="Times New Roman" w:cs="Times New Roman"/>
                <w:sz w:val="20"/>
                <w:szCs w:val="20"/>
              </w:rPr>
              <w:t>Longman, 2003.</w:t>
            </w:r>
          </w:p>
          <w:p w:rsidR="005E42A0" w:rsidRDefault="005E42A0" w14:paraId="4B1F511A" w14:textId="77777777">
            <w:pPr>
              <w:pStyle w:val="Normal1"/>
              <w:spacing w:line="240" w:lineRule="auto"/>
              <w:jc w:val="both"/>
              <w:rPr>
                <w:rFonts w:ascii="Times New Roman" w:hAnsi="Times New Roman" w:eastAsia="Times New Roman" w:cs="Times New Roman"/>
                <w:sz w:val="20"/>
                <w:szCs w:val="20"/>
              </w:rPr>
            </w:pPr>
          </w:p>
          <w:p w:rsidR="005E42A0" w:rsidRDefault="00666A50" w14:paraId="4F129CF8" w14:textId="77777777">
            <w:pPr>
              <w:pStyle w:val="Normal1"/>
              <w:spacing w:after="0" w:line="240" w:lineRule="auto"/>
              <w:rPr>
                <w:rFonts w:ascii="Quattrocento Sans" w:hAnsi="Quattrocento Sans" w:eastAsia="Quattrocento Sans" w:cs="Quattrocento Sans"/>
                <w:sz w:val="18"/>
                <w:szCs w:val="18"/>
              </w:rPr>
            </w:pPr>
            <w:r>
              <w:rPr>
                <w:rFonts w:ascii="Times New Roman" w:hAnsi="Times New Roman" w:eastAsia="Times New Roman" w:cs="Times New Roman"/>
                <w:b/>
                <w:sz w:val="20"/>
                <w:szCs w:val="20"/>
              </w:rPr>
              <w:t>Online Resources (selection)</w:t>
            </w:r>
          </w:p>
          <w:p w:rsidR="005E42A0" w:rsidRDefault="00666A50" w14:paraId="433273DA" w14:textId="77777777">
            <w:pPr>
              <w:pStyle w:val="Normal1"/>
              <w:numPr>
                <w:ilvl w:val="0"/>
                <w:numId w:val="6"/>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Grammar revision resources </w:t>
            </w:r>
            <w:r>
              <w:rPr>
                <w:rFonts w:ascii="Times New Roman" w:hAnsi="Times New Roman" w:eastAsia="Times New Roman" w:cs="Times New Roman"/>
                <w:sz w:val="24"/>
                <w:szCs w:val="24"/>
              </w:rPr>
              <w:t xml:space="preserve"> </w:t>
            </w:r>
            <w:hyperlink r:id="rId7">
              <w:r>
                <w:rPr>
                  <w:rFonts w:ascii="Times New Roman" w:hAnsi="Times New Roman" w:eastAsia="Times New Roman" w:cs="Times New Roman"/>
                  <w:color w:val="0000FF"/>
                  <w:sz w:val="20"/>
                  <w:szCs w:val="20"/>
                  <w:u w:val="single"/>
                </w:rPr>
                <w:t>https://www.thoughtco.com/esl-grammar-4133089</w:t>
              </w:r>
            </w:hyperlink>
            <w:r>
              <w:rPr>
                <w:rFonts w:ascii="Times New Roman" w:hAnsi="Times New Roman" w:eastAsia="Times New Roman" w:cs="Times New Roman"/>
                <w:sz w:val="20"/>
                <w:szCs w:val="20"/>
              </w:rPr>
              <w:t xml:space="preserve"> </w:t>
            </w:r>
            <w:hyperlink r:id="rId8">
              <w:r>
                <w:rPr>
                  <w:rFonts w:ascii="Times New Roman" w:hAnsi="Times New Roman" w:eastAsia="Times New Roman" w:cs="Times New Roman"/>
                  <w:color w:val="0000FF"/>
                  <w:sz w:val="20"/>
                  <w:szCs w:val="20"/>
                  <w:u w:val="single"/>
                </w:rPr>
                <w:t>https://www.thoughtco.com/esl-reading-comprehension-4133090</w:t>
              </w:r>
            </w:hyperlink>
            <w:r>
              <w:rPr>
                <w:rFonts w:ascii="Times New Roman" w:hAnsi="Times New Roman" w:eastAsia="Times New Roman" w:cs="Times New Roman"/>
                <w:sz w:val="20"/>
                <w:szCs w:val="20"/>
              </w:rPr>
              <w:t xml:space="preserve">  </w:t>
            </w:r>
          </w:p>
          <w:p w:rsidR="005E42A0" w:rsidRDefault="00666A50" w14:paraId="3FF4182E" w14:textId="77777777">
            <w:pPr>
              <w:pStyle w:val="Normal1"/>
              <w:numPr>
                <w:ilvl w:val="0"/>
                <w:numId w:val="6"/>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Writing practice resources</w:t>
            </w:r>
            <w:r>
              <w:rPr>
                <w:rFonts w:ascii="Times New Roman" w:hAnsi="Times New Roman" w:eastAsia="Times New Roman" w:cs="Times New Roman"/>
                <w:sz w:val="24"/>
                <w:szCs w:val="24"/>
              </w:rPr>
              <w:t xml:space="preserve">  </w:t>
            </w:r>
            <w:hyperlink r:id="rId9">
              <w:r>
                <w:rPr>
                  <w:rFonts w:ascii="Times New Roman" w:hAnsi="Times New Roman" w:eastAsia="Times New Roman" w:cs="Times New Roman"/>
                  <w:color w:val="0000FF"/>
                  <w:sz w:val="20"/>
                  <w:szCs w:val="20"/>
                  <w:u w:val="single"/>
                </w:rPr>
                <w:t>https://www.thoughtco.com/esl-writing-skills-4133091</w:t>
              </w:r>
            </w:hyperlink>
            <w:r>
              <w:rPr>
                <w:rFonts w:ascii="Times New Roman" w:hAnsi="Times New Roman" w:eastAsia="Times New Roman" w:cs="Times New Roman"/>
                <w:sz w:val="20"/>
                <w:szCs w:val="20"/>
              </w:rPr>
              <w:t xml:space="preserve">  </w:t>
            </w:r>
          </w:p>
          <w:p w:rsidR="005E42A0" w:rsidRDefault="00666A50" w14:paraId="1E007F12" w14:textId="77777777">
            <w:pPr>
              <w:pStyle w:val="Normal1"/>
              <w:numPr>
                <w:ilvl w:val="0"/>
                <w:numId w:val="6"/>
              </w:num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Listening comprehension resources</w:t>
            </w:r>
            <w:r>
              <w:rPr>
                <w:rFonts w:ascii="Times New Roman" w:hAnsi="Times New Roman" w:eastAsia="Times New Roman" w:cs="Times New Roman"/>
                <w:sz w:val="24"/>
                <w:szCs w:val="24"/>
              </w:rPr>
              <w:t xml:space="preserve"> </w:t>
            </w:r>
            <w:hyperlink r:id="rId10">
              <w:r>
                <w:rPr>
                  <w:rFonts w:ascii="Times New Roman" w:hAnsi="Times New Roman" w:eastAsia="Times New Roman" w:cs="Times New Roman"/>
                  <w:color w:val="0000FF"/>
                  <w:sz w:val="20"/>
                  <w:szCs w:val="20"/>
                  <w:u w:val="single"/>
                </w:rPr>
                <w:t>https://www.esl-lab.com/intermediate/</w:t>
              </w:r>
            </w:hyperlink>
            <w:r>
              <w:rPr>
                <w:rFonts w:ascii="Times New Roman" w:hAnsi="Times New Roman" w:eastAsia="Times New Roman" w:cs="Times New Roman"/>
                <w:sz w:val="20"/>
                <w:szCs w:val="20"/>
              </w:rPr>
              <w:t xml:space="preserve">  </w:t>
            </w:r>
          </w:p>
          <w:p w:rsidR="005E42A0" w:rsidP="41E56FA0" w:rsidRDefault="005E42A0" w14:paraId="65F9C3DC" w14:textId="10F28520">
            <w:pPr>
              <w:pStyle w:val="Normal1"/>
              <w:numPr>
                <w:ilvl w:val="0"/>
                <w:numId w:val="6"/>
              </w:numPr>
              <w:spacing w:after="0" w:line="240" w:lineRule="auto"/>
              <w:ind w:left="360" w:firstLine="0"/>
              <w:jc w:val="both"/>
              <w:rPr>
                <w:rFonts w:ascii="Times New Roman" w:hAnsi="Times New Roman" w:eastAsia="Times New Roman" w:cs="Times New Roman"/>
                <w:sz w:val="20"/>
                <w:szCs w:val="20"/>
              </w:rPr>
            </w:pPr>
            <w:r w:rsidRPr="41E56FA0" w:rsidR="00666A50">
              <w:rPr>
                <w:rFonts w:ascii="Times New Roman" w:hAnsi="Times New Roman" w:eastAsia="Times New Roman" w:cs="Times New Roman"/>
                <w:sz w:val="20"/>
                <w:szCs w:val="20"/>
              </w:rPr>
              <w:t xml:space="preserve">General English </w:t>
            </w:r>
            <w:r w:rsidRPr="41E56FA0" w:rsidR="00666A50">
              <w:rPr>
                <w:rFonts w:ascii="Times New Roman" w:hAnsi="Times New Roman" w:eastAsia="Times New Roman" w:cs="Times New Roman"/>
                <w:sz w:val="20"/>
                <w:szCs w:val="20"/>
              </w:rPr>
              <w:t>Resources</w:t>
            </w:r>
            <w:r w:rsidRPr="41E56FA0" w:rsidR="00666A50">
              <w:rPr>
                <w:rFonts w:ascii="Times New Roman" w:hAnsi="Times New Roman" w:eastAsia="Times New Roman" w:cs="Times New Roman"/>
                <w:sz w:val="20"/>
                <w:szCs w:val="20"/>
              </w:rPr>
              <w:t xml:space="preserve"> </w:t>
            </w:r>
            <w:r w:rsidRPr="41E56FA0" w:rsidR="00666A50">
              <w:rPr>
                <w:rFonts w:ascii="Times New Roman" w:hAnsi="Times New Roman" w:eastAsia="Times New Roman" w:cs="Times New Roman"/>
                <w:sz w:val="20"/>
                <w:szCs w:val="20"/>
              </w:rPr>
              <w:t>List</w:t>
            </w:r>
            <w:r w:rsidRPr="41E56FA0" w:rsidR="00666A50">
              <w:rPr>
                <w:rFonts w:ascii="Times New Roman" w:hAnsi="Times New Roman" w:eastAsia="Times New Roman" w:cs="Times New Roman"/>
                <w:sz w:val="20"/>
                <w:szCs w:val="20"/>
              </w:rPr>
              <w:t xml:space="preserve"> </w:t>
            </w:r>
            <w:r w:rsidRPr="41E56FA0" w:rsidR="00666A50">
              <w:rPr>
                <w:rFonts w:ascii="Times New Roman" w:hAnsi="Times New Roman" w:eastAsia="Times New Roman" w:cs="Times New Roman"/>
                <w:sz w:val="20"/>
                <w:szCs w:val="20"/>
              </w:rPr>
              <w:t>provided</w:t>
            </w:r>
            <w:r w:rsidRPr="41E56FA0" w:rsidR="00666A50">
              <w:rPr>
                <w:rFonts w:ascii="Times New Roman" w:hAnsi="Times New Roman" w:eastAsia="Times New Roman" w:cs="Times New Roman"/>
                <w:sz w:val="20"/>
                <w:szCs w:val="20"/>
              </w:rPr>
              <w:t xml:space="preserve"> </w:t>
            </w:r>
            <w:r w:rsidRPr="41E56FA0" w:rsidR="00666A50">
              <w:rPr>
                <w:rFonts w:ascii="Times New Roman" w:hAnsi="Times New Roman" w:eastAsia="Times New Roman" w:cs="Times New Roman"/>
                <w:sz w:val="20"/>
                <w:szCs w:val="20"/>
              </w:rPr>
              <w:t>by</w:t>
            </w:r>
            <w:r w:rsidRPr="41E56FA0" w:rsidR="00666A50">
              <w:rPr>
                <w:rFonts w:ascii="Times New Roman" w:hAnsi="Times New Roman" w:eastAsia="Times New Roman" w:cs="Times New Roman"/>
                <w:sz w:val="20"/>
                <w:szCs w:val="20"/>
              </w:rPr>
              <w:t xml:space="preserve"> Manchester University. URL: </w:t>
            </w:r>
            <w:hyperlink r:id="Rca6a38c542c24a95">
              <w:r w:rsidRPr="41E56FA0" w:rsidR="00666A50">
                <w:rPr>
                  <w:rFonts w:ascii="Times New Roman" w:hAnsi="Times New Roman" w:eastAsia="Times New Roman" w:cs="Times New Roman"/>
                  <w:color w:val="0000FF"/>
                  <w:sz w:val="20"/>
                  <w:szCs w:val="20"/>
                  <w:u w:val="single"/>
                </w:rPr>
                <w:t>http://www.langcent.manchester.ac.uk/elplinks/general/</w:t>
              </w:r>
            </w:hyperlink>
            <w:r w:rsidRPr="41E56FA0" w:rsidR="00666A50">
              <w:rPr>
                <w:rFonts w:ascii="Times New Roman" w:hAnsi="Times New Roman" w:eastAsia="Times New Roman" w:cs="Times New Roman"/>
                <w:sz w:val="20"/>
                <w:szCs w:val="20"/>
              </w:rPr>
              <w:t>  </w:t>
            </w:r>
          </w:p>
        </w:tc>
      </w:tr>
    </w:tbl>
    <w:p w:rsidR="005E42A0" w:rsidRDefault="005E42A0" w14:paraId="5023141B" w14:textId="77777777">
      <w:pPr>
        <w:pStyle w:val="Heading3"/>
        <w:spacing w:before="0" w:after="0" w:line="240" w:lineRule="auto"/>
        <w:rPr>
          <w:rFonts w:ascii="Times New Roman" w:hAnsi="Times New Roman" w:eastAsia="Times New Roman" w:cs="Times New Roman"/>
          <w:sz w:val="20"/>
          <w:szCs w:val="20"/>
        </w:rPr>
      </w:pPr>
    </w:p>
    <w:p w:rsidR="005E42A0" w:rsidRDefault="00666A50" w14:paraId="45A87B19" w14:textId="77777777">
      <w:pPr>
        <w:pStyle w:val="Normal1"/>
        <w:spacing w:after="0" w:line="240" w:lineRule="auto"/>
        <w:rPr>
          <w:rFonts w:ascii="Times New Roman" w:hAnsi="Times New Roman" w:eastAsia="Times New Roman" w:cs="Times New Roman"/>
          <w:b/>
        </w:rPr>
      </w:pPr>
      <w:r>
        <w:rPr>
          <w:rFonts w:ascii="Times New Roman" w:hAnsi="Times New Roman" w:eastAsia="Times New Roman" w:cs="Times New Roman"/>
          <w:b/>
        </w:rPr>
        <w:t>9. Coroborarea conţinuturilor disciplinei cu aşteptările reprezentanţilor comunităţilor epistemice, asociaţiilor profesionale şi angajatorilor reprezentativi din domeniul aferent programului</w:t>
      </w:r>
    </w:p>
    <w:tbl>
      <w:tblPr>
        <w:tblStyle w:val="a7"/>
        <w:tblW w:w="10173"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0173"/>
      </w:tblGrid>
      <w:tr w:rsidR="005E42A0" w14:paraId="3572E6DC" w14:textId="77777777">
        <w:tc>
          <w:tcPr>
            <w:tcW w:w="10173" w:type="dxa"/>
          </w:tcPr>
          <w:p w:rsidR="005E42A0" w:rsidRDefault="00666A50" w14:paraId="74BAB476" w14:textId="77777777">
            <w:pPr>
              <w:pStyle w:val="Normal1"/>
              <w:pBdr>
                <w:top w:val="nil"/>
                <w:left w:val="nil"/>
                <w:bottom w:val="nil"/>
                <w:right w:val="nil"/>
                <w:between w:val="nil"/>
              </w:pBdr>
              <w:tabs>
                <w:tab w:val="center" w:pos="4680"/>
                <w:tab w:val="right" w:pos="9360"/>
              </w:tabs>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005E42A0" w:rsidRDefault="00666A50" w14:paraId="5F4D9799" w14:textId="77777777">
            <w:pPr>
              <w:pStyle w:val="Normal1"/>
              <w:numPr>
                <w:ilvl w:val="0"/>
                <w:numId w:val="3"/>
              </w:numPr>
              <w:pBdr>
                <w:top w:val="nil"/>
                <w:left w:val="nil"/>
                <w:bottom w:val="nil"/>
                <w:right w:val="nil"/>
                <w:between w:val="nil"/>
              </w:pBdr>
              <w:tabs>
                <w:tab w:val="center" w:pos="4680"/>
                <w:tab w:val="right" w:pos="9360"/>
              </w:tabs>
              <w:spacing w:after="0" w:line="240" w:lineRule="auto"/>
              <w:rPr>
                <w:color w:val="000000"/>
                <w:sz w:val="20"/>
                <w:szCs w:val="20"/>
              </w:rPr>
            </w:pPr>
            <w:r>
              <w:rPr>
                <w:rFonts w:ascii="Times New Roman" w:hAnsi="Times New Roman" w:eastAsia="Times New Roman" w:cs="Times New Roman"/>
                <w:color w:val="000000"/>
                <w:sz w:val="20"/>
                <w:szCs w:val="20"/>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005E42A0" w:rsidRDefault="00666A50" w14:paraId="215C0E64" w14:textId="77777777">
            <w:pPr>
              <w:pStyle w:val="Normal1"/>
              <w:numPr>
                <w:ilvl w:val="0"/>
                <w:numId w:val="3"/>
              </w:numPr>
              <w:pBdr>
                <w:top w:val="nil"/>
                <w:left w:val="nil"/>
                <w:bottom w:val="nil"/>
                <w:right w:val="nil"/>
                <w:between w:val="nil"/>
              </w:pBdr>
              <w:tabs>
                <w:tab w:val="center" w:pos="4680"/>
                <w:tab w:val="right" w:pos="9360"/>
              </w:tabs>
              <w:spacing w:after="0" w:line="240" w:lineRule="auto"/>
              <w:rPr>
                <w:color w:val="000000"/>
                <w:sz w:val="20"/>
                <w:szCs w:val="20"/>
              </w:rPr>
            </w:pPr>
            <w:r>
              <w:rPr>
                <w:rFonts w:ascii="Times New Roman" w:hAnsi="Times New Roman" w:eastAsia="Times New Roman" w:cs="Times New Roman"/>
                <w:color w:val="000000"/>
                <w:sz w:val="20"/>
                <w:szCs w:val="20"/>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005E42A0" w:rsidRDefault="00666A50" w14:paraId="333E0F7F" w14:textId="77777777">
            <w:pPr>
              <w:pStyle w:val="Normal1"/>
              <w:pBdr>
                <w:top w:val="nil"/>
                <w:left w:val="nil"/>
                <w:bottom w:val="nil"/>
                <w:right w:val="nil"/>
                <w:between w:val="nil"/>
              </w:pBdr>
              <w:tabs>
                <w:tab w:val="center" w:pos="4680"/>
                <w:tab w:val="right" w:pos="9360"/>
              </w:tabs>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Conţinutul predării dezvoltă  abilităţile şi deprinderile necesare studenţilor pentru specificul muncii de studiu şi cercetare academică în condiţiile internaţionalizării învăţământului universitar</w:t>
            </w:r>
          </w:p>
          <w:p w:rsidR="005E42A0" w:rsidRDefault="00666A50" w14:paraId="091B043A" w14:textId="77777777">
            <w:pPr>
              <w:pStyle w:val="Normal1"/>
              <w:spacing w:after="0" w:line="240" w:lineRule="auto"/>
              <w:rPr>
                <w:rFonts w:ascii="Times New Roman" w:hAnsi="Times New Roman" w:eastAsia="Times New Roman" w:cs="Times New Roman"/>
                <w:b/>
              </w:rPr>
            </w:pPr>
            <w:r>
              <w:rPr>
                <w:rFonts w:ascii="Times New Roman" w:hAnsi="Times New Roman" w:eastAsia="Times New Roman" w:cs="Times New Roman"/>
                <w:sz w:val="20"/>
                <w:szCs w:val="20"/>
              </w:rPr>
              <w:t>Conţinutul predării acoperă principalele aspecte practice în care se poate presupune că studenţii vor folosi limba engleză în viitoarea lor profesie.</w:t>
            </w:r>
          </w:p>
        </w:tc>
      </w:tr>
    </w:tbl>
    <w:p w:rsidR="005E42A0" w:rsidRDefault="005E42A0" w14:paraId="1F3B1409" w14:textId="77777777">
      <w:pPr>
        <w:pStyle w:val="Normal1"/>
        <w:spacing w:after="0" w:line="240" w:lineRule="auto"/>
        <w:rPr>
          <w:rFonts w:ascii="Times New Roman" w:hAnsi="Times New Roman" w:eastAsia="Times New Roman" w:cs="Times New Roman"/>
          <w:b/>
        </w:rPr>
      </w:pPr>
    </w:p>
    <w:p w:rsidR="005E42A0" w:rsidRDefault="00666A50" w14:paraId="5AE40429" w14:textId="77777777">
      <w:pPr>
        <w:pStyle w:val="Normal1"/>
        <w:spacing w:after="0" w:line="240" w:lineRule="auto"/>
        <w:rPr>
          <w:rFonts w:ascii="Times New Roman" w:hAnsi="Times New Roman" w:eastAsia="Times New Roman" w:cs="Times New Roman"/>
          <w:b/>
        </w:rPr>
      </w:pPr>
      <w:r>
        <w:rPr>
          <w:rFonts w:ascii="Times New Roman" w:hAnsi="Times New Roman" w:eastAsia="Times New Roman" w:cs="Times New Roman"/>
          <w:b/>
        </w:rPr>
        <w:t>10. Evaluare</w:t>
      </w:r>
    </w:p>
    <w:tbl>
      <w:tblPr>
        <w:tblStyle w:val="a8"/>
        <w:tblW w:w="10170"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977"/>
        <w:gridCol w:w="2835"/>
        <w:gridCol w:w="2835"/>
        <w:gridCol w:w="1523"/>
      </w:tblGrid>
      <w:tr w:rsidR="005E42A0" w:rsidTr="41E56FA0" w14:paraId="274C3F32" w14:textId="77777777">
        <w:tc>
          <w:tcPr>
            <w:tcW w:w="2977" w:type="dxa"/>
            <w:tcMar/>
          </w:tcPr>
          <w:p w:rsidR="005E42A0" w:rsidRDefault="00666A50" w14:paraId="76BCFAA8" w14:textId="77777777">
            <w:pPr>
              <w:pStyle w:val="Normal1"/>
              <w:spacing w:after="0"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Tip activitate</w:t>
            </w:r>
          </w:p>
        </w:tc>
        <w:tc>
          <w:tcPr>
            <w:tcW w:w="2835" w:type="dxa"/>
            <w:tcBorders>
              <w:bottom w:val="single" w:color="000000" w:themeColor="text1" w:sz="4" w:space="0"/>
            </w:tcBorders>
            <w:tcMar/>
          </w:tcPr>
          <w:p w:rsidR="005E42A0" w:rsidRDefault="00666A50" w14:paraId="69FEFAE2" w14:textId="77777777">
            <w:pPr>
              <w:pStyle w:val="Normal1"/>
              <w:spacing w:after="0"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10.1 Criterii de evaluare</w:t>
            </w:r>
          </w:p>
        </w:tc>
        <w:tc>
          <w:tcPr>
            <w:tcW w:w="2835" w:type="dxa"/>
            <w:tcMar/>
          </w:tcPr>
          <w:p w:rsidR="005E42A0" w:rsidRDefault="00666A50" w14:paraId="055FBE51" w14:textId="77777777">
            <w:pPr>
              <w:pStyle w:val="Normal1"/>
              <w:spacing w:after="0"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10.2 Metode de evaluare</w:t>
            </w:r>
          </w:p>
        </w:tc>
        <w:tc>
          <w:tcPr>
            <w:tcW w:w="1523" w:type="dxa"/>
            <w:tcMar/>
          </w:tcPr>
          <w:p w:rsidR="005E42A0" w:rsidRDefault="00666A50" w14:paraId="33BECF16" w14:textId="77777777">
            <w:pPr>
              <w:pStyle w:val="Normal1"/>
              <w:spacing w:after="0"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10.3 Pondere din nota finală</w:t>
            </w:r>
          </w:p>
        </w:tc>
      </w:tr>
      <w:tr w:rsidR="005E42A0" w:rsidTr="41E56FA0" w14:paraId="7715C7A7" w14:textId="77777777">
        <w:tc>
          <w:tcPr>
            <w:tcW w:w="2977" w:type="dxa"/>
            <w:vMerge w:val="restart"/>
            <w:tcMar/>
          </w:tcPr>
          <w:p w:rsidR="005E42A0" w:rsidRDefault="00666A50" w14:paraId="2DA25AD2"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10.4 Curs</w:t>
            </w:r>
          </w:p>
        </w:tc>
        <w:tc>
          <w:tcPr>
            <w:tcW w:w="2835" w:type="dxa"/>
            <w:shd w:val="clear" w:color="auto" w:fill="auto"/>
            <w:tcMar/>
          </w:tcPr>
          <w:p w:rsidR="005E42A0" w:rsidRDefault="005E42A0" w14:paraId="562C75D1" w14:textId="77777777">
            <w:pPr>
              <w:pStyle w:val="Normal1"/>
              <w:spacing w:after="0" w:line="240" w:lineRule="auto"/>
              <w:rPr>
                <w:rFonts w:ascii="Times New Roman" w:hAnsi="Times New Roman" w:eastAsia="Times New Roman" w:cs="Times New Roman"/>
                <w:sz w:val="20"/>
                <w:szCs w:val="20"/>
              </w:rPr>
            </w:pPr>
          </w:p>
        </w:tc>
        <w:tc>
          <w:tcPr>
            <w:tcW w:w="2835" w:type="dxa"/>
            <w:vMerge w:val="restart"/>
            <w:tcMar/>
          </w:tcPr>
          <w:p w:rsidR="005E42A0" w:rsidRDefault="005E42A0" w14:paraId="664355AD" w14:textId="77777777">
            <w:pPr>
              <w:pStyle w:val="Normal1"/>
              <w:spacing w:after="0" w:line="240" w:lineRule="auto"/>
              <w:rPr>
                <w:rFonts w:ascii="Times New Roman" w:hAnsi="Times New Roman" w:eastAsia="Times New Roman" w:cs="Times New Roman"/>
                <w:sz w:val="20"/>
                <w:szCs w:val="20"/>
              </w:rPr>
            </w:pPr>
          </w:p>
        </w:tc>
        <w:tc>
          <w:tcPr>
            <w:tcW w:w="1523" w:type="dxa"/>
            <w:vMerge w:val="restart"/>
            <w:tcMar/>
          </w:tcPr>
          <w:p w:rsidR="005E42A0" w:rsidRDefault="005E42A0" w14:paraId="1A965116" w14:textId="77777777">
            <w:pPr>
              <w:pStyle w:val="Normal1"/>
              <w:spacing w:after="0" w:line="240" w:lineRule="auto"/>
              <w:rPr>
                <w:rFonts w:ascii="Times New Roman" w:hAnsi="Times New Roman" w:eastAsia="Times New Roman" w:cs="Times New Roman"/>
                <w:sz w:val="20"/>
                <w:szCs w:val="20"/>
              </w:rPr>
            </w:pPr>
          </w:p>
        </w:tc>
      </w:tr>
      <w:tr w:rsidR="005E42A0" w:rsidTr="41E56FA0" w14:paraId="7DF4E37C" w14:textId="77777777">
        <w:tc>
          <w:tcPr>
            <w:tcW w:w="2977" w:type="dxa"/>
            <w:vMerge/>
            <w:tcMar/>
          </w:tcPr>
          <w:p w:rsidR="005E42A0" w:rsidRDefault="005E42A0" w14:paraId="44FB30F8"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2835" w:type="dxa"/>
            <w:shd w:val="clear" w:color="auto" w:fill="auto"/>
            <w:tcMar/>
          </w:tcPr>
          <w:p w:rsidR="005E42A0" w:rsidRDefault="005E42A0" w14:paraId="1DA6542E" w14:textId="77777777">
            <w:pPr>
              <w:pStyle w:val="Normal1"/>
              <w:spacing w:after="0" w:line="240" w:lineRule="auto"/>
              <w:rPr>
                <w:rFonts w:ascii="Times New Roman" w:hAnsi="Times New Roman" w:eastAsia="Times New Roman" w:cs="Times New Roman"/>
                <w:sz w:val="20"/>
                <w:szCs w:val="20"/>
              </w:rPr>
            </w:pPr>
          </w:p>
        </w:tc>
        <w:tc>
          <w:tcPr>
            <w:tcW w:w="2835" w:type="dxa"/>
            <w:vMerge/>
            <w:tcMar/>
          </w:tcPr>
          <w:p w:rsidR="005E42A0" w:rsidRDefault="005E42A0" w14:paraId="3041E394"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523" w:type="dxa"/>
            <w:vMerge/>
            <w:tcMar/>
          </w:tcPr>
          <w:p w:rsidR="005E42A0" w:rsidRDefault="005E42A0" w14:paraId="722B00AE"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r>
      <w:tr w:rsidR="005E42A0" w:rsidTr="41E56FA0" w14:paraId="42C6D796" w14:textId="77777777">
        <w:trPr>
          <w:trHeight w:val="282"/>
        </w:trPr>
        <w:tc>
          <w:tcPr>
            <w:tcW w:w="2977" w:type="dxa"/>
            <w:vMerge/>
            <w:tcMar/>
          </w:tcPr>
          <w:p w:rsidR="005E42A0" w:rsidRDefault="005E42A0" w14:paraId="6E1831B3"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2835" w:type="dxa"/>
            <w:shd w:val="clear" w:color="auto" w:fill="auto"/>
            <w:tcMar/>
          </w:tcPr>
          <w:p w:rsidR="005E42A0" w:rsidRDefault="005E42A0" w14:paraId="54E11D2A" w14:textId="77777777">
            <w:pPr>
              <w:pStyle w:val="Normal1"/>
              <w:spacing w:after="0" w:line="240" w:lineRule="auto"/>
              <w:rPr>
                <w:rFonts w:ascii="Times New Roman" w:hAnsi="Times New Roman" w:eastAsia="Times New Roman" w:cs="Times New Roman"/>
                <w:sz w:val="20"/>
                <w:szCs w:val="20"/>
              </w:rPr>
            </w:pPr>
          </w:p>
        </w:tc>
        <w:tc>
          <w:tcPr>
            <w:tcW w:w="2835" w:type="dxa"/>
            <w:vMerge/>
            <w:tcMar/>
          </w:tcPr>
          <w:p w:rsidR="005E42A0" w:rsidRDefault="005E42A0" w14:paraId="31126E5D"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523" w:type="dxa"/>
            <w:vMerge/>
            <w:tcMar/>
          </w:tcPr>
          <w:p w:rsidR="005E42A0" w:rsidRDefault="005E42A0" w14:paraId="2DE403A5"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r>
      <w:tr w:rsidR="005E42A0" w:rsidTr="41E56FA0" w14:paraId="62431CDC" w14:textId="77777777">
        <w:tc>
          <w:tcPr>
            <w:tcW w:w="2977" w:type="dxa"/>
            <w:vMerge/>
            <w:tcMar/>
          </w:tcPr>
          <w:p w:rsidR="005E42A0" w:rsidRDefault="005E42A0" w14:paraId="49E398E2"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2835" w:type="dxa"/>
            <w:shd w:val="clear" w:color="auto" w:fill="auto"/>
            <w:tcMar/>
          </w:tcPr>
          <w:p w:rsidR="005E42A0" w:rsidRDefault="005E42A0" w14:paraId="16287F21" w14:textId="77777777">
            <w:pPr>
              <w:pStyle w:val="Normal1"/>
              <w:spacing w:after="0" w:line="240" w:lineRule="auto"/>
              <w:rPr>
                <w:rFonts w:ascii="Times New Roman" w:hAnsi="Times New Roman" w:eastAsia="Times New Roman" w:cs="Times New Roman"/>
                <w:sz w:val="20"/>
                <w:szCs w:val="20"/>
              </w:rPr>
            </w:pPr>
          </w:p>
        </w:tc>
        <w:tc>
          <w:tcPr>
            <w:tcW w:w="2835" w:type="dxa"/>
            <w:vMerge/>
            <w:tcMar/>
          </w:tcPr>
          <w:p w:rsidR="005E42A0" w:rsidRDefault="005E42A0" w14:paraId="5BE93A62"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523" w:type="dxa"/>
            <w:vMerge/>
            <w:tcMar/>
          </w:tcPr>
          <w:p w:rsidR="005E42A0" w:rsidRDefault="005E42A0" w14:paraId="384BA73E"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r>
      <w:tr w:rsidR="005E42A0" w:rsidTr="41E56FA0" w14:paraId="6184BEB3" w14:textId="77777777">
        <w:trPr>
          <w:trHeight w:val="1146"/>
        </w:trPr>
        <w:tc>
          <w:tcPr>
            <w:tcW w:w="2977" w:type="dxa"/>
            <w:tcMar/>
          </w:tcPr>
          <w:p w:rsidR="005E42A0" w:rsidRDefault="00666A50" w14:paraId="02DEACCB"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10.5 Seminar</w:t>
            </w:r>
          </w:p>
        </w:tc>
        <w:tc>
          <w:tcPr>
            <w:tcW w:w="2835" w:type="dxa"/>
            <w:shd w:val="clear" w:color="auto" w:fill="auto"/>
            <w:tcMar/>
          </w:tcPr>
          <w:p w:rsidR="005E42A0" w:rsidRDefault="00666A50" w14:paraId="584B47DE"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-participarea activă la cursul practic, indiferent de formatul acestuia </w:t>
            </w:r>
          </w:p>
          <w:p w:rsidR="005E42A0" w:rsidRDefault="00666A50" w14:paraId="6B07DFB0"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 îndeplinirea sarcinilor de lucru și respectarea timpului de lucru   </w:t>
            </w:r>
          </w:p>
          <w:p w:rsidR="005E42A0" w:rsidRDefault="00666A50" w14:paraId="2FF8D0F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 dobândirea de competențe lingvistice specifice  </w:t>
            </w:r>
          </w:p>
          <w:p w:rsidR="005E42A0" w:rsidRDefault="00666A50" w14:paraId="66703F20"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fluență în utilizarea scrisă și vorbită a limbii engleze în context academic</w:t>
            </w:r>
          </w:p>
        </w:tc>
        <w:tc>
          <w:tcPr>
            <w:tcW w:w="2835" w:type="dxa"/>
            <w:shd w:val="clear" w:color="auto" w:fill="auto"/>
            <w:tcMar/>
          </w:tcPr>
          <w:p w:rsidR="005E42A0" w:rsidRDefault="00666A50" w14:paraId="01C6B07B"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Evaluare formativă:  </w:t>
            </w:r>
          </w:p>
          <w:p w:rsidR="005E42A0" w:rsidRDefault="00666A50" w14:paraId="0FE5B588" w14:textId="77777777">
            <w:pPr>
              <w:pStyle w:val="Normal1"/>
              <w:spacing w:after="0" w:line="240" w:lineRule="auto"/>
              <w:ind w:left="449"/>
              <w:rPr>
                <w:rFonts w:ascii="Times New Roman" w:hAnsi="Times New Roman" w:eastAsia="Times New Roman" w:cs="Times New Roman"/>
                <w:sz w:val="20"/>
                <w:szCs w:val="20"/>
              </w:rPr>
            </w:pPr>
            <w:r>
              <w:rPr>
                <w:rFonts w:ascii="Times New Roman" w:hAnsi="Times New Roman" w:eastAsia="Times New Roman" w:cs="Times New Roman"/>
                <w:sz w:val="20"/>
                <w:szCs w:val="20"/>
              </w:rPr>
              <w:t>- sarcini de lucru/proiecte/portofolii predate la timp</w:t>
            </w:r>
          </w:p>
          <w:p w:rsidR="005E42A0" w:rsidRDefault="00666A50" w14:paraId="1321CB37" w14:textId="77777777">
            <w:pPr>
              <w:pStyle w:val="Normal1"/>
              <w:spacing w:after="0" w:line="240" w:lineRule="auto"/>
              <w:ind w:left="449"/>
              <w:rPr>
                <w:rFonts w:ascii="Quattrocento Sans" w:hAnsi="Quattrocento Sans" w:eastAsia="Quattrocento Sans" w:cs="Quattrocento Sans"/>
                <w:sz w:val="11"/>
                <w:szCs w:val="11"/>
              </w:rPr>
            </w:pPr>
            <w:r>
              <w:rPr>
                <w:rFonts w:ascii="Times New Roman" w:hAnsi="Times New Roman" w:eastAsia="Times New Roman" w:cs="Times New Roman"/>
                <w:sz w:val="20"/>
                <w:szCs w:val="20"/>
              </w:rPr>
              <w:t>-sarcini colaborative tip proiect</w:t>
            </w:r>
          </w:p>
          <w:p w:rsidR="005E42A0" w:rsidRDefault="00666A50" w14:paraId="0DD88D2B"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Evaluarea sumativă:</w:t>
            </w:r>
          </w:p>
          <w:p w:rsidR="005E42A0" w:rsidRDefault="00666A50" w14:paraId="0C4435FE" w14:textId="77777777">
            <w:pPr>
              <w:pStyle w:val="Normal1"/>
              <w:spacing w:after="0" w:line="240" w:lineRule="auto"/>
              <w:ind w:left="449"/>
              <w:rPr>
                <w:rFonts w:ascii="Quattrocento Sans" w:hAnsi="Quattrocento Sans" w:eastAsia="Quattrocento Sans" w:cs="Quattrocento Sans"/>
                <w:sz w:val="11"/>
                <w:szCs w:val="11"/>
              </w:rPr>
            </w:pPr>
            <w:r>
              <w:rPr>
                <w:rFonts w:ascii="Times New Roman" w:hAnsi="Times New Roman" w:eastAsia="Times New Roman" w:cs="Times New Roman"/>
                <w:sz w:val="20"/>
                <w:szCs w:val="20"/>
              </w:rPr>
              <w:t>- examen scris -test de competență lingvistică</w:t>
            </w:r>
          </w:p>
          <w:p w:rsidR="005E42A0" w:rsidRDefault="005E42A0" w14:paraId="34B3F2EB" w14:textId="77777777">
            <w:pPr>
              <w:pStyle w:val="Normal1"/>
              <w:widowControl w:val="0"/>
              <w:spacing w:after="0" w:line="240" w:lineRule="auto"/>
              <w:rPr>
                <w:rFonts w:ascii="Times New Roman" w:hAnsi="Times New Roman" w:eastAsia="Times New Roman" w:cs="Times New Roman"/>
                <w:sz w:val="20"/>
                <w:szCs w:val="20"/>
              </w:rPr>
            </w:pPr>
          </w:p>
        </w:tc>
        <w:tc>
          <w:tcPr>
            <w:tcW w:w="1523" w:type="dxa"/>
            <w:shd w:val="clear" w:color="auto" w:fill="auto"/>
            <w:tcMar/>
          </w:tcPr>
          <w:p w:rsidR="005E42A0" w:rsidRDefault="00666A50" w14:paraId="6D414B93" w14:textId="612731CE">
            <w:pPr>
              <w:pStyle w:val="Normal1"/>
              <w:spacing w:after="0" w:line="240" w:lineRule="auto"/>
              <w:rPr>
                <w:rFonts w:ascii="Times New Roman" w:hAnsi="Times New Roman" w:eastAsia="Times New Roman" w:cs="Times New Roman"/>
                <w:sz w:val="20"/>
                <w:szCs w:val="20"/>
              </w:rPr>
            </w:pPr>
          </w:p>
          <w:p w:rsidR="005E42A0" w:rsidRDefault="005E42A0" w14:paraId="7D34F5C7" w14:textId="77777777">
            <w:pPr>
              <w:pStyle w:val="Normal1"/>
              <w:spacing w:after="0" w:line="240" w:lineRule="auto"/>
              <w:rPr>
                <w:rFonts w:ascii="Times New Roman" w:hAnsi="Times New Roman" w:eastAsia="Times New Roman" w:cs="Times New Roman"/>
                <w:sz w:val="20"/>
                <w:szCs w:val="20"/>
              </w:rPr>
            </w:pPr>
          </w:p>
          <w:p w:rsidR="005E42A0" w:rsidRDefault="005E42A0" w14:paraId="0B4020A7" w14:textId="77777777">
            <w:pPr>
              <w:pStyle w:val="Normal1"/>
              <w:spacing w:after="0" w:line="240" w:lineRule="auto"/>
              <w:rPr>
                <w:rFonts w:ascii="Times New Roman" w:hAnsi="Times New Roman" w:eastAsia="Times New Roman" w:cs="Times New Roman"/>
                <w:sz w:val="20"/>
                <w:szCs w:val="20"/>
              </w:rPr>
            </w:pPr>
          </w:p>
          <w:p w:rsidR="005E42A0" w:rsidRDefault="005E42A0" w14:paraId="1D7B270A" w14:textId="77777777">
            <w:pPr>
              <w:pStyle w:val="Normal1"/>
              <w:spacing w:after="0" w:line="240" w:lineRule="auto"/>
              <w:rPr>
                <w:rFonts w:ascii="Times New Roman" w:hAnsi="Times New Roman" w:eastAsia="Times New Roman" w:cs="Times New Roman"/>
                <w:sz w:val="20"/>
                <w:szCs w:val="20"/>
              </w:rPr>
            </w:pPr>
          </w:p>
          <w:p w:rsidR="005E42A0" w:rsidRDefault="005E42A0" w14:paraId="4F904CB7" w14:textId="77777777">
            <w:pPr>
              <w:pStyle w:val="Normal1"/>
              <w:spacing w:after="0" w:line="240" w:lineRule="auto"/>
              <w:rPr>
                <w:rFonts w:ascii="Times New Roman" w:hAnsi="Times New Roman" w:eastAsia="Times New Roman" w:cs="Times New Roman"/>
                <w:sz w:val="20"/>
                <w:szCs w:val="20"/>
              </w:rPr>
            </w:pPr>
          </w:p>
          <w:p w:rsidR="005E42A0" w:rsidRDefault="005E42A0" w14:paraId="06971CD3" w14:textId="77777777">
            <w:pPr>
              <w:pStyle w:val="Normal1"/>
              <w:spacing w:after="0" w:line="240" w:lineRule="auto"/>
              <w:rPr>
                <w:rFonts w:ascii="Times New Roman" w:hAnsi="Times New Roman" w:eastAsia="Times New Roman" w:cs="Times New Roman"/>
                <w:sz w:val="20"/>
                <w:szCs w:val="20"/>
              </w:rPr>
            </w:pPr>
          </w:p>
          <w:p w:rsidR="005E42A0" w:rsidRDefault="00784A5F" w14:paraId="135237C8"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10</w:t>
            </w:r>
            <w:r w:rsidR="00666A50">
              <w:rPr>
                <w:rFonts w:ascii="Times New Roman" w:hAnsi="Times New Roman" w:eastAsia="Times New Roman" w:cs="Times New Roman"/>
                <w:sz w:val="20"/>
                <w:szCs w:val="20"/>
              </w:rPr>
              <w:t>0%</w:t>
            </w:r>
          </w:p>
        </w:tc>
      </w:tr>
      <w:tr w:rsidR="005E42A0" w:rsidTr="41E56FA0" w14:paraId="02551A68" w14:textId="77777777">
        <w:tc>
          <w:tcPr>
            <w:tcW w:w="10170" w:type="dxa"/>
            <w:gridSpan w:val="4"/>
            <w:tcMar/>
          </w:tcPr>
          <w:p w:rsidR="005E42A0" w:rsidRDefault="00666A50" w14:paraId="79E80B9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lastRenderedPageBreak/>
              <w:t>10.6 Standard minim de performanţă</w:t>
            </w:r>
          </w:p>
        </w:tc>
      </w:tr>
      <w:tr w:rsidR="005E42A0" w:rsidTr="41E56FA0" w14:paraId="76D1C791" w14:textId="77777777">
        <w:tc>
          <w:tcPr>
            <w:tcW w:w="10170" w:type="dxa"/>
            <w:gridSpan w:val="4"/>
            <w:tcMar/>
          </w:tcPr>
          <w:p w:rsidR="005E42A0" w:rsidRDefault="00666A50" w14:paraId="5CF172FF" w14:textId="2F3BB0C1">
            <w:pPr>
              <w:pStyle w:val="Normal1"/>
              <w:spacing w:after="0" w:line="240" w:lineRule="auto"/>
              <w:jc w:val="both"/>
              <w:rPr>
                <w:rFonts w:ascii="Times New Roman" w:hAnsi="Times New Roman" w:eastAsia="Times New Roman" w:cs="Times New Roman"/>
              </w:rPr>
            </w:pPr>
            <w:r w:rsidRPr="41E56FA0" w:rsidR="389CA401">
              <w:rPr>
                <w:rFonts w:ascii="Times New Roman" w:hAnsi="Times New Roman" w:eastAsia="Times New Roman" w:cs="Times New Roman"/>
              </w:rPr>
              <w:t>Studenții</w:t>
            </w:r>
            <w:r w:rsidRPr="41E56FA0" w:rsidR="00666A50">
              <w:rPr>
                <w:rFonts w:ascii="Times New Roman" w:hAnsi="Times New Roman" w:eastAsia="Times New Roman" w:cs="Times New Roman"/>
              </w:rPr>
              <w:t xml:space="preserve"> vor </w:t>
            </w:r>
            <w:r w:rsidRPr="41E56FA0" w:rsidR="3EB0F2AD">
              <w:rPr>
                <w:rFonts w:ascii="Times New Roman" w:hAnsi="Times New Roman" w:eastAsia="Times New Roman" w:cs="Times New Roman"/>
              </w:rPr>
              <w:t>ști</w:t>
            </w:r>
            <w:r w:rsidRPr="41E56FA0" w:rsidR="00666A50">
              <w:rPr>
                <w:rFonts w:ascii="Times New Roman" w:hAnsi="Times New Roman" w:eastAsia="Times New Roman" w:cs="Times New Roman"/>
              </w:rPr>
              <w:t xml:space="preserve"> să</w:t>
            </w:r>
          </w:p>
          <w:p w:rsidR="005E42A0" w:rsidRDefault="00666A50" w14:paraId="3EC54A71"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rPr>
              <w:t>- utilizeze tehnici şi strategii de ascultare, vorbire, citire şi scriere pe teme din limbajul general de specialitate</w:t>
            </w:r>
          </w:p>
          <w:p w:rsidR="005E42A0" w:rsidRDefault="00666A50" w14:paraId="47B19DA5" w14:textId="4AF4D5EC">
            <w:pPr>
              <w:pStyle w:val="Normal1"/>
              <w:spacing w:after="0" w:line="240" w:lineRule="auto"/>
              <w:jc w:val="both"/>
              <w:rPr>
                <w:rFonts w:ascii="Times New Roman" w:hAnsi="Times New Roman" w:eastAsia="Times New Roman" w:cs="Times New Roman"/>
              </w:rPr>
            </w:pPr>
            <w:r w:rsidRPr="41E56FA0" w:rsidR="00666A50">
              <w:rPr>
                <w:rFonts w:ascii="Times New Roman" w:hAnsi="Times New Roman" w:eastAsia="Times New Roman" w:cs="Times New Roman"/>
              </w:rPr>
              <w:t xml:space="preserve">- utilizeze tehnici </w:t>
            </w:r>
            <w:r w:rsidRPr="41E56FA0" w:rsidR="00666A50">
              <w:rPr>
                <w:rFonts w:ascii="Times New Roman" w:hAnsi="Times New Roman" w:eastAsia="Times New Roman" w:cs="Times New Roman"/>
              </w:rPr>
              <w:t>şi</w:t>
            </w:r>
            <w:r w:rsidRPr="41E56FA0" w:rsidR="00666A50">
              <w:rPr>
                <w:rFonts w:ascii="Times New Roman" w:hAnsi="Times New Roman" w:eastAsia="Times New Roman" w:cs="Times New Roman"/>
              </w:rPr>
              <w:t xml:space="preserve"> strategii de </w:t>
            </w:r>
            <w:r w:rsidRPr="41E56FA0" w:rsidR="23B3DF1E">
              <w:rPr>
                <w:rFonts w:ascii="Times New Roman" w:hAnsi="Times New Roman" w:eastAsia="Times New Roman" w:cs="Times New Roman"/>
              </w:rPr>
              <w:t>învățare</w:t>
            </w:r>
            <w:r w:rsidRPr="41E56FA0" w:rsidR="00666A50">
              <w:rPr>
                <w:rFonts w:ascii="Times New Roman" w:hAnsi="Times New Roman" w:eastAsia="Times New Roman" w:cs="Times New Roman"/>
              </w:rPr>
              <w:t xml:space="preserve"> individuală pentru dezvoltarea </w:t>
            </w:r>
            <w:r w:rsidRPr="41E56FA0" w:rsidR="5756C76F">
              <w:rPr>
                <w:rFonts w:ascii="Times New Roman" w:hAnsi="Times New Roman" w:eastAsia="Times New Roman" w:cs="Times New Roman"/>
              </w:rPr>
              <w:t>competențelor</w:t>
            </w:r>
            <w:r w:rsidRPr="41E56FA0" w:rsidR="00666A50">
              <w:rPr>
                <w:rFonts w:ascii="Times New Roman" w:hAnsi="Times New Roman" w:eastAsia="Times New Roman" w:cs="Times New Roman"/>
              </w:rPr>
              <w:t xml:space="preserve"> de lectură a textelor</w:t>
            </w:r>
          </w:p>
          <w:p w:rsidR="005E42A0" w:rsidRDefault="00666A50" w14:paraId="4A510FF1" w14:textId="35BB9B86">
            <w:pPr>
              <w:pStyle w:val="Normal1"/>
              <w:spacing w:after="0" w:line="240" w:lineRule="auto"/>
              <w:jc w:val="both"/>
              <w:rPr>
                <w:rFonts w:ascii="Times New Roman" w:hAnsi="Times New Roman" w:eastAsia="Times New Roman" w:cs="Times New Roman"/>
              </w:rPr>
            </w:pPr>
            <w:r w:rsidRPr="41E56FA0" w:rsidR="00666A50">
              <w:rPr>
                <w:rFonts w:ascii="Times New Roman" w:hAnsi="Times New Roman" w:eastAsia="Times New Roman" w:cs="Times New Roman"/>
              </w:rPr>
              <w:t xml:space="preserve">academice și de </w:t>
            </w:r>
            <w:r w:rsidRPr="41E56FA0" w:rsidR="56674919">
              <w:rPr>
                <w:rFonts w:ascii="Times New Roman" w:hAnsi="Times New Roman" w:eastAsia="Times New Roman" w:cs="Times New Roman"/>
              </w:rPr>
              <w:t>îmbogățire</w:t>
            </w:r>
            <w:r w:rsidRPr="41E56FA0" w:rsidR="00666A50">
              <w:rPr>
                <w:rFonts w:ascii="Times New Roman" w:hAnsi="Times New Roman" w:eastAsia="Times New Roman" w:cs="Times New Roman"/>
              </w:rPr>
              <w:t xml:space="preserve"> a vocabularului de specialitate utilizând resurse electronice</w:t>
            </w:r>
          </w:p>
          <w:p w:rsidR="005E42A0" w:rsidRDefault="00666A50" w14:paraId="405F0751"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rPr>
              <w:t>- redacteze texte academice (eseu, raport de cercetare, articol);</w:t>
            </w:r>
          </w:p>
          <w:p w:rsidR="005E42A0" w:rsidRDefault="00666A50" w14:paraId="5F7B34C5"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rPr>
              <w:t>- utilizeze Internetul pentru căutarea și evaluarea resurselor relevante pentru studiul academic în aria științelor</w:t>
            </w:r>
          </w:p>
          <w:p w:rsidR="005E42A0" w:rsidRDefault="00666A50" w14:paraId="01FC016E"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rPr>
              <w:t xml:space="preserve">sociale și citarea corespunzătoare a surselor </w:t>
            </w:r>
          </w:p>
          <w:p w:rsidR="005E42A0" w:rsidRDefault="00666A50" w14:paraId="6B48143E"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rPr>
              <w:t>- comunice în mediul academic prin intermediul proiectelor individuale şi de grup.</w:t>
            </w:r>
          </w:p>
          <w:p w:rsidR="005E42A0" w:rsidRDefault="005E42A0" w14:paraId="2A1F701D" w14:textId="77777777">
            <w:pPr>
              <w:pStyle w:val="Normal1"/>
              <w:spacing w:after="0" w:line="240" w:lineRule="auto"/>
              <w:jc w:val="both"/>
              <w:rPr>
                <w:rFonts w:ascii="Times New Roman" w:hAnsi="Times New Roman" w:eastAsia="Times New Roman" w:cs="Times New Roman"/>
              </w:rPr>
            </w:pPr>
          </w:p>
        </w:tc>
      </w:tr>
    </w:tbl>
    <w:p w:rsidR="005E42A0" w:rsidRDefault="00666A50" w14:paraId="03EFCA41"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ab/>
      </w:r>
      <w:r>
        <w:rPr>
          <w:rFonts w:ascii="Times New Roman" w:hAnsi="Times New Roman" w:eastAsia="Times New Roman" w:cs="Times New Roman"/>
        </w:rPr>
        <w:tab/>
      </w:r>
    </w:p>
    <w:p w:rsidR="005E42A0" w:rsidRDefault="005E42A0" w14:paraId="5F96A722" w14:textId="77777777">
      <w:pPr>
        <w:pStyle w:val="Normal1"/>
        <w:spacing w:after="0" w:line="240" w:lineRule="auto"/>
        <w:rPr>
          <w:rFonts w:ascii="Times New Roman" w:hAnsi="Times New Roman" w:eastAsia="Times New Roman" w:cs="Times New Roman"/>
        </w:rPr>
      </w:pPr>
    </w:p>
    <w:tbl>
      <w:tblPr>
        <w:tblStyle w:val="a9"/>
        <w:tblW w:w="10065"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379"/>
        <w:gridCol w:w="3379"/>
        <w:gridCol w:w="3307"/>
      </w:tblGrid>
      <w:tr w:rsidR="005E42A0" w:rsidTr="41E56FA0" w14:paraId="6DA92617" w14:textId="77777777">
        <w:trPr>
          <w:trHeight w:val="908"/>
        </w:trPr>
        <w:tc>
          <w:tcPr>
            <w:tcW w:w="3379" w:type="dxa"/>
            <w:tcMar/>
          </w:tcPr>
          <w:p w:rsidR="005E42A0" w:rsidRDefault="00666A50" w14:paraId="0EE97CDE"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Data completării</w:t>
            </w:r>
          </w:p>
          <w:p w:rsidR="005E42A0" w:rsidRDefault="005E42A0" w14:paraId="5B95CD12" w14:textId="77777777">
            <w:pPr>
              <w:pStyle w:val="Normal1"/>
              <w:spacing w:after="0" w:line="240" w:lineRule="auto"/>
              <w:rPr>
                <w:rFonts w:ascii="Times New Roman" w:hAnsi="Times New Roman" w:eastAsia="Times New Roman" w:cs="Times New Roman"/>
                <w:sz w:val="20"/>
                <w:szCs w:val="20"/>
              </w:rPr>
            </w:pPr>
          </w:p>
          <w:p w:rsidR="005E42A0" w:rsidRDefault="005E42A0" w14:paraId="5220BBB2" w14:textId="77777777">
            <w:pPr>
              <w:pStyle w:val="Normal1"/>
              <w:spacing w:after="0" w:line="240" w:lineRule="auto"/>
              <w:rPr>
                <w:rFonts w:ascii="Times New Roman" w:hAnsi="Times New Roman" w:eastAsia="Times New Roman" w:cs="Times New Roman"/>
                <w:sz w:val="20"/>
                <w:szCs w:val="20"/>
              </w:rPr>
            </w:pPr>
          </w:p>
          <w:p w:rsidR="005E42A0" w:rsidP="5070E219" w:rsidRDefault="5070E219" w14:paraId="3EAD6F73" w14:textId="3241D106">
            <w:pPr>
              <w:pStyle w:val="Normal1"/>
              <w:spacing w:line="240" w:lineRule="auto"/>
              <w:rPr>
                <w:rFonts w:ascii="Times New Roman" w:hAnsi="Times New Roman" w:eastAsia="Times New Roman" w:cs="Times New Roman"/>
                <w:color w:val="000000" w:themeColor="text1"/>
                <w:sz w:val="20"/>
                <w:szCs w:val="20"/>
              </w:rPr>
            </w:pPr>
            <w:r w:rsidRPr="41E56FA0" w:rsidR="03AE0264">
              <w:rPr>
                <w:rFonts w:ascii="Times New Roman" w:hAnsi="Times New Roman" w:eastAsia="Times New Roman" w:cs="Times New Roman"/>
                <w:color w:val="000000" w:themeColor="text1" w:themeTint="FF" w:themeShade="FF"/>
                <w:sz w:val="20"/>
                <w:szCs w:val="20"/>
              </w:rPr>
              <w:t>2</w:t>
            </w:r>
            <w:r w:rsidRPr="41E56FA0" w:rsidR="3B983A5F">
              <w:rPr>
                <w:rFonts w:ascii="Times New Roman" w:hAnsi="Times New Roman" w:eastAsia="Times New Roman" w:cs="Times New Roman"/>
                <w:color w:val="000000" w:themeColor="text1" w:themeTint="FF" w:themeShade="FF"/>
                <w:sz w:val="20"/>
                <w:szCs w:val="20"/>
              </w:rPr>
              <w:t>0</w:t>
            </w:r>
            <w:r w:rsidRPr="41E56FA0" w:rsidR="03AE0264">
              <w:rPr>
                <w:rFonts w:ascii="Times New Roman" w:hAnsi="Times New Roman" w:eastAsia="Times New Roman" w:cs="Times New Roman"/>
                <w:color w:val="000000" w:themeColor="text1" w:themeTint="FF" w:themeShade="FF"/>
                <w:sz w:val="20"/>
                <w:szCs w:val="20"/>
              </w:rPr>
              <w:t>.0</w:t>
            </w:r>
            <w:r w:rsidRPr="41E56FA0" w:rsidR="49D93F3B">
              <w:rPr>
                <w:rFonts w:ascii="Times New Roman" w:hAnsi="Times New Roman" w:eastAsia="Times New Roman" w:cs="Times New Roman"/>
                <w:color w:val="000000" w:themeColor="text1" w:themeTint="FF" w:themeShade="FF"/>
                <w:sz w:val="20"/>
                <w:szCs w:val="20"/>
              </w:rPr>
              <w:t>3</w:t>
            </w:r>
            <w:r w:rsidRPr="41E56FA0" w:rsidR="03AE0264">
              <w:rPr>
                <w:rFonts w:ascii="Times New Roman" w:hAnsi="Times New Roman" w:eastAsia="Times New Roman" w:cs="Times New Roman"/>
                <w:color w:val="000000" w:themeColor="text1" w:themeTint="FF" w:themeShade="FF"/>
                <w:sz w:val="20"/>
                <w:szCs w:val="20"/>
              </w:rPr>
              <w:t>.202</w:t>
            </w:r>
            <w:r w:rsidRPr="41E56FA0" w:rsidR="1A3C7C04">
              <w:rPr>
                <w:rFonts w:ascii="Times New Roman" w:hAnsi="Times New Roman" w:eastAsia="Times New Roman" w:cs="Times New Roman"/>
                <w:color w:val="000000" w:themeColor="text1" w:themeTint="FF" w:themeShade="FF"/>
                <w:sz w:val="20"/>
                <w:szCs w:val="20"/>
              </w:rPr>
              <w:t>4</w:t>
            </w:r>
          </w:p>
          <w:p w:rsidR="005E42A0" w:rsidRDefault="005E42A0" w14:paraId="46B390F2" w14:textId="674A3946">
            <w:pPr>
              <w:pStyle w:val="Normal1"/>
              <w:spacing w:after="0" w:line="240" w:lineRule="auto"/>
              <w:rPr>
                <w:rFonts w:ascii="Times New Roman" w:hAnsi="Times New Roman" w:eastAsia="Times New Roman" w:cs="Times New Roman"/>
                <w:sz w:val="20"/>
                <w:szCs w:val="20"/>
              </w:rPr>
            </w:pPr>
          </w:p>
        </w:tc>
        <w:tc>
          <w:tcPr>
            <w:tcW w:w="3379" w:type="dxa"/>
            <w:tcMar/>
          </w:tcPr>
          <w:p w:rsidR="005E42A0" w:rsidRDefault="00666A50" w14:paraId="415EB81D"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Semnătura titularului  de curs</w:t>
            </w:r>
          </w:p>
          <w:p w:rsidR="005E42A0" w:rsidRDefault="005E42A0" w14:paraId="13CB595B" w14:textId="77777777">
            <w:pPr>
              <w:pStyle w:val="Normal1"/>
              <w:spacing w:after="0" w:line="240" w:lineRule="auto"/>
              <w:rPr>
                <w:rFonts w:ascii="Times New Roman" w:hAnsi="Times New Roman" w:eastAsia="Times New Roman" w:cs="Times New Roman"/>
                <w:sz w:val="20"/>
                <w:szCs w:val="20"/>
              </w:rPr>
            </w:pPr>
          </w:p>
        </w:tc>
        <w:tc>
          <w:tcPr>
            <w:tcW w:w="3307" w:type="dxa"/>
            <w:tcMar/>
          </w:tcPr>
          <w:p w:rsidR="005E42A0" w:rsidRDefault="00666A50" w14:paraId="01365BA8"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Semnătura titularului  de seminar / curs practic</w:t>
            </w:r>
          </w:p>
          <w:p w:rsidR="005E42A0" w:rsidRDefault="00666A50" w14:paraId="6D9C8D3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noProof/>
                <w:sz w:val="20"/>
                <w:szCs w:val="20"/>
                <w:lang w:val="en-GB"/>
              </w:rPr>
              <w:drawing>
                <wp:inline distT="114300" distB="114300" distL="114300" distR="114300" wp14:anchorId="77692525" wp14:editId="07777777">
                  <wp:extent cx="352425" cy="601504"/>
                  <wp:effectExtent l="0" t="0" r="0" b="0"/>
                  <wp:docPr id="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2" cstate="print"/>
                          <a:srcRect t="2792" r="53959" b="46920"/>
                          <a:stretch>
                            <a:fillRect/>
                          </a:stretch>
                        </pic:blipFill>
                        <pic:spPr>
                          <a:xfrm rot="16200000">
                            <a:off x="0" y="0"/>
                            <a:ext cx="352425" cy="601504"/>
                          </a:xfrm>
                          <a:prstGeom prst="rect">
                            <a:avLst/>
                          </a:prstGeom>
                          <a:ln/>
                        </pic:spPr>
                      </pic:pic>
                    </a:graphicData>
                  </a:graphic>
                </wp:inline>
              </w:drawing>
            </w:r>
          </w:p>
        </w:tc>
      </w:tr>
      <w:tr w:rsidR="005E42A0" w:rsidTr="41E56FA0" w14:paraId="5D9463E4" w14:textId="77777777">
        <w:tc>
          <w:tcPr>
            <w:tcW w:w="3379" w:type="dxa"/>
            <w:tcMar/>
          </w:tcPr>
          <w:p w:rsidR="005E42A0" w:rsidRDefault="00666A50" w14:paraId="7E5A884C"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Data avizării în departament</w:t>
            </w:r>
          </w:p>
          <w:p w:rsidR="005E42A0" w:rsidRDefault="005E42A0" w14:paraId="675E05EE" w14:textId="77777777">
            <w:pPr>
              <w:pStyle w:val="Normal1"/>
              <w:spacing w:after="0" w:line="240" w:lineRule="auto"/>
              <w:rPr>
                <w:rFonts w:ascii="Times New Roman" w:hAnsi="Times New Roman" w:eastAsia="Times New Roman" w:cs="Times New Roman"/>
                <w:sz w:val="20"/>
                <w:szCs w:val="20"/>
              </w:rPr>
            </w:pPr>
          </w:p>
          <w:p w:rsidR="005E42A0" w:rsidP="5070E219" w:rsidRDefault="00116903" w14:paraId="11CE57F5" w14:textId="04A7E521">
            <w:pPr>
              <w:pStyle w:val="Normal1"/>
              <w:spacing w:line="240" w:lineRule="auto"/>
              <w:rPr>
                <w:rFonts w:ascii="Times New Roman" w:hAnsi="Times New Roman" w:eastAsia="Times New Roman" w:cs="Times New Roman"/>
                <w:color w:val="000000" w:themeColor="text1"/>
                <w:sz w:val="20"/>
                <w:szCs w:val="20"/>
              </w:rPr>
            </w:pPr>
            <w:r w:rsidRPr="41E56FA0" w:rsidR="1B57CA67">
              <w:rPr>
                <w:rFonts w:ascii="Times New Roman" w:hAnsi="Times New Roman" w:eastAsia="Times New Roman" w:cs="Times New Roman"/>
                <w:color w:val="000000" w:themeColor="text1" w:themeTint="FF" w:themeShade="FF"/>
                <w:sz w:val="20"/>
                <w:szCs w:val="20"/>
              </w:rPr>
              <w:t>3</w:t>
            </w:r>
            <w:r w:rsidRPr="41E56FA0" w:rsidR="6E1B471C">
              <w:rPr>
                <w:rFonts w:ascii="Times New Roman" w:hAnsi="Times New Roman" w:eastAsia="Times New Roman" w:cs="Times New Roman"/>
                <w:color w:val="000000" w:themeColor="text1" w:themeTint="FF" w:themeShade="FF"/>
                <w:sz w:val="20"/>
                <w:szCs w:val="20"/>
              </w:rPr>
              <w:t>1</w:t>
            </w:r>
            <w:r w:rsidRPr="41E56FA0" w:rsidR="03AE0264">
              <w:rPr>
                <w:rFonts w:ascii="Times New Roman" w:hAnsi="Times New Roman" w:eastAsia="Times New Roman" w:cs="Times New Roman"/>
                <w:color w:val="000000" w:themeColor="text1" w:themeTint="FF" w:themeShade="FF"/>
                <w:sz w:val="20"/>
                <w:szCs w:val="20"/>
              </w:rPr>
              <w:t>.03.202</w:t>
            </w:r>
            <w:r w:rsidRPr="41E56FA0" w:rsidR="3E6DAED6">
              <w:rPr>
                <w:rFonts w:ascii="Times New Roman" w:hAnsi="Times New Roman" w:eastAsia="Times New Roman" w:cs="Times New Roman"/>
                <w:color w:val="000000" w:themeColor="text1" w:themeTint="FF" w:themeShade="FF"/>
                <w:sz w:val="20"/>
                <w:szCs w:val="20"/>
              </w:rPr>
              <w:t>4</w:t>
            </w:r>
          </w:p>
          <w:p w:rsidR="005E42A0" w:rsidRDefault="005E42A0" w14:paraId="70DCF3D2" w14:textId="1D195EBD">
            <w:pPr>
              <w:pStyle w:val="Normal1"/>
              <w:spacing w:after="0" w:line="240" w:lineRule="auto"/>
              <w:rPr>
                <w:rFonts w:ascii="Times New Roman" w:hAnsi="Times New Roman" w:eastAsia="Times New Roman" w:cs="Times New Roman"/>
                <w:sz w:val="20"/>
                <w:szCs w:val="20"/>
              </w:rPr>
            </w:pPr>
          </w:p>
        </w:tc>
        <w:tc>
          <w:tcPr>
            <w:tcW w:w="6686" w:type="dxa"/>
            <w:gridSpan w:val="2"/>
            <w:tcMar/>
          </w:tcPr>
          <w:p w:rsidR="005E42A0" w:rsidRDefault="00666A50" w14:paraId="74295C24" w14:textId="77777777">
            <w:pPr>
              <w:pStyle w:val="Normal1"/>
              <w:spacing w:after="0" w:line="240" w:lineRule="auto"/>
              <w:rPr>
                <w:rFonts w:ascii="Times New Roman" w:hAnsi="Times New Roman" w:eastAsia="Times New Roman" w:cs="Times New Roman"/>
                <w:sz w:val="20"/>
                <w:szCs w:val="20"/>
              </w:rPr>
            </w:pPr>
            <w:r w:rsidRPr="0DBDCACC" w:rsidR="00666A50">
              <w:rPr>
                <w:rFonts w:ascii="Times New Roman" w:hAnsi="Times New Roman" w:eastAsia="Times New Roman" w:cs="Times New Roman"/>
                <w:sz w:val="20"/>
                <w:szCs w:val="20"/>
              </w:rPr>
              <w:t>Semnătura directorului de departament</w:t>
            </w:r>
          </w:p>
          <w:p w:rsidR="005E42A0" w:rsidRDefault="00666A50" w14:paraId="2FC17F8B" w14:textId="35B420D8">
            <w:pPr>
              <w:pStyle w:val="Normal1"/>
              <w:spacing w:after="0" w:line="240" w:lineRule="auto"/>
              <w:rPr/>
            </w:pPr>
            <w:r w:rsidR="3886E3FC">
              <w:drawing>
                <wp:inline wp14:editId="5FD07813" wp14:anchorId="44F9C11B">
                  <wp:extent cx="914400" cy="457200"/>
                  <wp:effectExtent l="0" t="0" r="0" b="0"/>
                  <wp:docPr id="1730226181" name="" title=""/>
                  <wp:cNvGraphicFramePr>
                    <a:graphicFrameLocks noChangeAspect="1"/>
                  </wp:cNvGraphicFramePr>
                  <a:graphic>
                    <a:graphicData uri="http://schemas.openxmlformats.org/drawingml/2006/picture">
                      <pic:pic>
                        <pic:nvPicPr>
                          <pic:cNvPr id="0" name=""/>
                          <pic:cNvPicPr/>
                        </pic:nvPicPr>
                        <pic:blipFill>
                          <a:blip r:embed="R2dd89d70b79b4b44">
                            <a:extLst>
                              <a:ext xmlns:a="http://schemas.openxmlformats.org/drawingml/2006/main" uri="{28A0092B-C50C-407E-A947-70E740481C1C}">
                                <a14:useLocalDpi val="0"/>
                              </a:ext>
                            </a:extLst>
                          </a:blip>
                          <a:stretch>
                            <a:fillRect/>
                          </a:stretch>
                        </pic:blipFill>
                        <pic:spPr>
                          <a:xfrm>
                            <a:off x="0" y="0"/>
                            <a:ext cx="914400" cy="457200"/>
                          </a:xfrm>
                          <a:prstGeom prst="rect">
                            <a:avLst/>
                          </a:prstGeom>
                        </pic:spPr>
                      </pic:pic>
                    </a:graphicData>
                  </a:graphic>
                </wp:inline>
              </w:drawing>
            </w:r>
            <w:r>
              <w:br/>
            </w:r>
          </w:p>
          <w:p w:rsidR="005E42A0" w:rsidRDefault="005E42A0" w14:paraId="0A4F7224" w14:textId="77777777">
            <w:pPr>
              <w:pStyle w:val="Normal1"/>
              <w:spacing w:after="0" w:line="240" w:lineRule="auto"/>
              <w:rPr>
                <w:rFonts w:ascii="Times New Roman" w:hAnsi="Times New Roman" w:eastAsia="Times New Roman" w:cs="Times New Roman"/>
                <w:sz w:val="20"/>
                <w:szCs w:val="20"/>
              </w:rPr>
            </w:pPr>
          </w:p>
        </w:tc>
      </w:tr>
      <w:tr w:rsidR="005E42A0" w:rsidTr="41E56FA0" w14:paraId="114F3D5D" w14:textId="77777777">
        <w:trPr>
          <w:trHeight w:val="1380"/>
        </w:trPr>
        <w:tc>
          <w:tcPr>
            <w:tcW w:w="3379" w:type="dxa"/>
            <w:tcMar/>
          </w:tcPr>
          <w:p w:rsidR="005E42A0" w:rsidRDefault="00666A50" w14:paraId="4AA1FFB6"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Data avizării la Decanat</w:t>
            </w:r>
          </w:p>
          <w:p w:rsidR="005E42A0" w:rsidRDefault="005E42A0" w14:paraId="5AE48A43" w14:textId="77777777">
            <w:pPr>
              <w:pStyle w:val="Normal1"/>
              <w:spacing w:after="0" w:line="240" w:lineRule="auto"/>
              <w:rPr>
                <w:rFonts w:ascii="Times New Roman" w:hAnsi="Times New Roman" w:eastAsia="Times New Roman" w:cs="Times New Roman"/>
                <w:sz w:val="20"/>
                <w:szCs w:val="20"/>
              </w:rPr>
            </w:pPr>
          </w:p>
          <w:p w:rsidR="005E42A0" w:rsidRDefault="005E42A0" w14:paraId="50F40DEB" w14:textId="77777777">
            <w:pPr>
              <w:pStyle w:val="Normal1"/>
              <w:spacing w:after="0" w:line="240" w:lineRule="auto"/>
              <w:rPr>
                <w:rFonts w:ascii="Times New Roman" w:hAnsi="Times New Roman" w:eastAsia="Times New Roman" w:cs="Times New Roman"/>
                <w:sz w:val="20"/>
                <w:szCs w:val="20"/>
              </w:rPr>
            </w:pPr>
          </w:p>
          <w:p w:rsidR="005E42A0" w:rsidRDefault="005E42A0" w14:paraId="77A52294" w14:textId="77777777">
            <w:pPr>
              <w:pStyle w:val="Normal1"/>
              <w:spacing w:after="0" w:line="240" w:lineRule="auto"/>
              <w:rPr>
                <w:rFonts w:ascii="Times New Roman" w:hAnsi="Times New Roman" w:eastAsia="Times New Roman" w:cs="Times New Roman"/>
                <w:sz w:val="20"/>
                <w:szCs w:val="20"/>
              </w:rPr>
            </w:pPr>
          </w:p>
        </w:tc>
        <w:tc>
          <w:tcPr>
            <w:tcW w:w="3379" w:type="dxa"/>
            <w:tcMar/>
          </w:tcPr>
          <w:p w:rsidR="005E42A0" w:rsidRDefault="00666A50" w14:paraId="5D12CF82"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Semnătura Prodecanului responsabil</w:t>
            </w:r>
          </w:p>
          <w:p w:rsidR="005E42A0" w:rsidRDefault="005E42A0" w14:paraId="007DCDA8" w14:textId="77777777">
            <w:pPr>
              <w:pStyle w:val="Normal1"/>
              <w:spacing w:after="0" w:line="240" w:lineRule="auto"/>
              <w:rPr>
                <w:rFonts w:ascii="Times New Roman" w:hAnsi="Times New Roman" w:eastAsia="Times New Roman" w:cs="Times New Roman"/>
                <w:sz w:val="20"/>
                <w:szCs w:val="20"/>
              </w:rPr>
            </w:pPr>
          </w:p>
        </w:tc>
        <w:tc>
          <w:tcPr>
            <w:tcW w:w="3307" w:type="dxa"/>
            <w:tcMar/>
          </w:tcPr>
          <w:p w:rsidR="005E42A0" w:rsidRDefault="00666A50" w14:paraId="4A7562A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Ştampila facultăţii</w:t>
            </w:r>
          </w:p>
          <w:p w:rsidR="005E42A0" w:rsidRDefault="005E42A0" w14:paraId="450EA2D7" w14:textId="77777777">
            <w:pPr>
              <w:pStyle w:val="Normal1"/>
              <w:spacing w:after="0" w:line="240" w:lineRule="auto"/>
              <w:rPr>
                <w:rFonts w:ascii="Times New Roman" w:hAnsi="Times New Roman" w:eastAsia="Times New Roman" w:cs="Times New Roman"/>
                <w:sz w:val="20"/>
                <w:szCs w:val="20"/>
              </w:rPr>
            </w:pPr>
          </w:p>
          <w:p w:rsidR="005E42A0" w:rsidRDefault="005E42A0" w14:paraId="3DD355C9" w14:textId="77777777">
            <w:pPr>
              <w:pStyle w:val="Normal1"/>
              <w:spacing w:after="0" w:line="240" w:lineRule="auto"/>
              <w:rPr>
                <w:rFonts w:ascii="Times New Roman" w:hAnsi="Times New Roman" w:eastAsia="Times New Roman" w:cs="Times New Roman"/>
                <w:sz w:val="20"/>
                <w:szCs w:val="20"/>
              </w:rPr>
            </w:pPr>
          </w:p>
          <w:p w:rsidR="005E42A0" w:rsidRDefault="005E42A0" w14:paraId="1A81F0B1" w14:textId="77777777">
            <w:pPr>
              <w:pStyle w:val="Normal1"/>
              <w:spacing w:after="0" w:line="240" w:lineRule="auto"/>
              <w:rPr>
                <w:rFonts w:ascii="Times New Roman" w:hAnsi="Times New Roman" w:eastAsia="Times New Roman" w:cs="Times New Roman"/>
                <w:sz w:val="20"/>
                <w:szCs w:val="20"/>
              </w:rPr>
            </w:pPr>
          </w:p>
          <w:p w:rsidR="005E42A0" w:rsidRDefault="005E42A0" w14:paraId="717AAFBA" w14:textId="77777777">
            <w:pPr>
              <w:pStyle w:val="Normal1"/>
              <w:spacing w:after="0" w:line="240" w:lineRule="auto"/>
              <w:rPr>
                <w:rFonts w:ascii="Times New Roman" w:hAnsi="Times New Roman" w:eastAsia="Times New Roman" w:cs="Times New Roman"/>
                <w:sz w:val="20"/>
                <w:szCs w:val="20"/>
              </w:rPr>
            </w:pPr>
          </w:p>
        </w:tc>
      </w:tr>
    </w:tbl>
    <w:p w:rsidR="005E42A0" w:rsidRDefault="005E42A0" w14:paraId="56EE48EE" w14:textId="77777777">
      <w:pPr>
        <w:pStyle w:val="Normal1"/>
        <w:spacing w:after="0" w:line="240" w:lineRule="auto"/>
        <w:rPr>
          <w:rFonts w:ascii="Times New Roman" w:hAnsi="Times New Roman" w:eastAsia="Times New Roman" w:cs="Times New Roman"/>
        </w:rPr>
      </w:pPr>
    </w:p>
    <w:p w:rsidR="005E42A0" w:rsidRDefault="005E42A0" w14:paraId="2908EB2C" w14:textId="77777777">
      <w:pPr>
        <w:pStyle w:val="Normal1"/>
        <w:spacing w:after="0" w:line="240" w:lineRule="auto"/>
        <w:jc w:val="center"/>
        <w:rPr>
          <w:rFonts w:ascii="Times New Roman" w:hAnsi="Times New Roman" w:eastAsia="Times New Roman" w:cs="Times New Roman"/>
        </w:rPr>
      </w:pPr>
    </w:p>
    <w:sectPr w:rsidR="005E42A0" w:rsidSect="005E42A0">
      <w:headerReference w:type="default" r:id="rId14"/>
      <w:pgSz w:w="11907" w:h="16839" w:orient="portrait"/>
      <w:pgMar w:top="2880" w:right="851" w:bottom="284" w:left="1134" w:header="0" w:footer="720" w:gutter="0"/>
      <w:pgNumType w:start="1"/>
      <w:cols w:space="720"/>
      <w:footerReference w:type="default" r:id="Re0adbf998471480b"/>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155AC" w:rsidP="005E42A0" w:rsidRDefault="000155AC" w14:paraId="0B6B0468" w14:textId="77777777">
      <w:pPr>
        <w:spacing w:after="0" w:line="240" w:lineRule="auto"/>
      </w:pPr>
      <w:r>
        <w:separator/>
      </w:r>
    </w:p>
  </w:endnote>
  <w:endnote w:type="continuationSeparator" w:id="0">
    <w:p w:rsidR="000155AC" w:rsidP="005E42A0" w:rsidRDefault="000155AC" w14:paraId="1E2D07A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Quattrocento Sans">
    <w:charset w:val="00"/>
    <w:family w:val="swiss"/>
    <w:pitch w:val="variable"/>
    <w:sig w:usb0="800000BF" w:usb1="4000005B"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41E56FA0" w:rsidTr="41E56FA0" w14:paraId="70EBF4C0">
      <w:trPr>
        <w:trHeight w:val="300"/>
      </w:trPr>
      <w:tc>
        <w:tcPr>
          <w:tcW w:w="3305" w:type="dxa"/>
          <w:tcMar/>
        </w:tcPr>
        <w:p w:rsidR="41E56FA0" w:rsidP="41E56FA0" w:rsidRDefault="41E56FA0" w14:paraId="1AB0E3BC" w14:textId="4F05064B">
          <w:pPr>
            <w:pStyle w:val="Header"/>
            <w:bidi w:val="0"/>
            <w:ind w:left="-115"/>
            <w:jc w:val="left"/>
            <w:rPr/>
          </w:pPr>
        </w:p>
      </w:tc>
      <w:tc>
        <w:tcPr>
          <w:tcW w:w="3305" w:type="dxa"/>
          <w:tcMar/>
        </w:tcPr>
        <w:p w:rsidR="41E56FA0" w:rsidP="41E56FA0" w:rsidRDefault="41E56FA0" w14:paraId="0F71A39F" w14:textId="41B61582">
          <w:pPr>
            <w:pStyle w:val="Header"/>
            <w:bidi w:val="0"/>
            <w:jc w:val="center"/>
            <w:rPr/>
          </w:pPr>
        </w:p>
      </w:tc>
      <w:tc>
        <w:tcPr>
          <w:tcW w:w="3305" w:type="dxa"/>
          <w:tcMar/>
        </w:tcPr>
        <w:p w:rsidR="41E56FA0" w:rsidP="41E56FA0" w:rsidRDefault="41E56FA0" w14:paraId="3140FCE1" w14:textId="49F39BF0">
          <w:pPr>
            <w:pStyle w:val="Header"/>
            <w:bidi w:val="0"/>
            <w:ind w:right="-115"/>
            <w:jc w:val="right"/>
            <w:rPr/>
          </w:pPr>
        </w:p>
      </w:tc>
    </w:tr>
  </w:tbl>
  <w:p w:rsidR="41E56FA0" w:rsidP="41E56FA0" w:rsidRDefault="41E56FA0" w14:paraId="363F7FF8" w14:textId="67E283A4">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155AC" w:rsidP="005E42A0" w:rsidRDefault="000155AC" w14:paraId="5E2A9584" w14:textId="77777777">
      <w:pPr>
        <w:spacing w:after="0" w:line="240" w:lineRule="auto"/>
      </w:pPr>
      <w:r>
        <w:separator/>
      </w:r>
    </w:p>
  </w:footnote>
  <w:footnote w:type="continuationSeparator" w:id="0">
    <w:p w:rsidR="000155AC" w:rsidP="005E42A0" w:rsidRDefault="000155AC" w14:paraId="5883F59B"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5E42A0" w:rsidP="41E56FA0" w:rsidRDefault="005E42A0" w14:paraId="3A685789" w14:textId="58AA0476">
    <w:pPr>
      <w:pStyle w:val="Normal1"/>
      <w:pBdr>
        <w:top w:val="nil" w:color="000000" w:sz="0" w:space="0"/>
        <w:left w:val="nil" w:color="000000" w:sz="0" w:space="0"/>
        <w:bottom w:val="nil" w:color="000000" w:sz="0" w:space="0"/>
        <w:right w:val="nil" w:color="000000" w:sz="0" w:space="0"/>
        <w:between w:val="nil" w:color="000000" w:sz="0" w:space="0"/>
      </w:pBdr>
      <w:tabs>
        <w:tab w:val="center" w:pos="4680"/>
        <w:tab w:val="right" w:pos="9360"/>
      </w:tabs>
      <w:spacing w:after="0" w:line="240" w:lineRule="auto"/>
      <w:ind w:firstLine="0"/>
      <w:jc w:val="center"/>
      <w:rPr>
        <w:color w:val="000000"/>
      </w:rPr>
    </w:pPr>
    <w:r w:rsidR="41E56FA0">
      <w:drawing>
        <wp:inline wp14:editId="5079D689" wp14:anchorId="2344D57E">
          <wp:extent cx="5715000" cy="1250156"/>
          <wp:effectExtent l="0" t="0" r="0" b="0"/>
          <wp:docPr id="1992597879" name="" title=""/>
          <wp:cNvGraphicFramePr>
            <a:graphicFrameLocks noChangeAspect="1"/>
          </wp:cNvGraphicFramePr>
          <a:graphic>
            <a:graphicData uri="http://schemas.openxmlformats.org/drawingml/2006/picture">
              <pic:pic>
                <pic:nvPicPr>
                  <pic:cNvPr id="0" name=""/>
                  <pic:cNvPicPr/>
                </pic:nvPicPr>
                <pic:blipFill>
                  <a:blip r:embed="Rd484563c3de543e5">
                    <a:extLst>
                      <a:ext xmlns:a="http://schemas.openxmlformats.org/drawingml/2006/main" uri="{28A0092B-C50C-407E-A947-70E740481C1C}">
                        <a14:useLocalDpi val="0"/>
                      </a:ext>
                    </a:extLst>
                  </a:blip>
                  <a:stretch>
                    <a:fillRect/>
                  </a:stretch>
                </pic:blipFill>
                <pic:spPr>
                  <a:xfrm>
                    <a:off x="0" y="0"/>
                    <a:ext cx="5715000" cy="125015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16353"/>
    <w:multiLevelType w:val="multilevel"/>
    <w:tmpl w:val="686A1C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3AD16AF"/>
    <w:multiLevelType w:val="multilevel"/>
    <w:tmpl w:val="E3ACD9CA"/>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2" w15:restartNumberingAfterBreak="0">
    <w:nsid w:val="1BC33C4A"/>
    <w:multiLevelType w:val="multilevel"/>
    <w:tmpl w:val="22B26852"/>
    <w:lvl w:ilvl="0">
      <w:start w:val="1"/>
      <w:numFmt w:val="bullet"/>
      <w:lvlText w:val="▪"/>
      <w:lvlJc w:val="left"/>
      <w:pPr>
        <w:ind w:left="920" w:hanging="360"/>
      </w:pPr>
      <w:rPr>
        <w:rFonts w:ascii="Noto Sans Symbols" w:hAnsi="Noto Sans Symbols" w:eastAsia="Noto Sans Symbols" w:cs="Noto Sans Symbols"/>
      </w:rPr>
    </w:lvl>
    <w:lvl w:ilvl="1">
      <w:start w:val="1"/>
      <w:numFmt w:val="bullet"/>
      <w:lvlText w:val="o"/>
      <w:lvlJc w:val="left"/>
      <w:pPr>
        <w:ind w:left="1640" w:hanging="360"/>
      </w:pPr>
      <w:rPr>
        <w:rFonts w:ascii="Courier New" w:hAnsi="Courier New" w:eastAsia="Courier New" w:cs="Courier New"/>
      </w:rPr>
    </w:lvl>
    <w:lvl w:ilvl="2">
      <w:start w:val="1"/>
      <w:numFmt w:val="bullet"/>
      <w:lvlText w:val="▪"/>
      <w:lvlJc w:val="left"/>
      <w:pPr>
        <w:ind w:left="2360" w:hanging="360"/>
      </w:pPr>
      <w:rPr>
        <w:rFonts w:ascii="Noto Sans Symbols" w:hAnsi="Noto Sans Symbols" w:eastAsia="Noto Sans Symbols" w:cs="Noto Sans Symbols"/>
      </w:rPr>
    </w:lvl>
    <w:lvl w:ilvl="3">
      <w:start w:val="1"/>
      <w:numFmt w:val="bullet"/>
      <w:lvlText w:val="●"/>
      <w:lvlJc w:val="left"/>
      <w:pPr>
        <w:ind w:left="3080" w:hanging="360"/>
      </w:pPr>
      <w:rPr>
        <w:rFonts w:ascii="Noto Sans Symbols" w:hAnsi="Noto Sans Symbols" w:eastAsia="Noto Sans Symbols" w:cs="Noto Sans Symbols"/>
      </w:rPr>
    </w:lvl>
    <w:lvl w:ilvl="4">
      <w:start w:val="1"/>
      <w:numFmt w:val="bullet"/>
      <w:lvlText w:val="o"/>
      <w:lvlJc w:val="left"/>
      <w:pPr>
        <w:ind w:left="3800" w:hanging="360"/>
      </w:pPr>
      <w:rPr>
        <w:rFonts w:ascii="Courier New" w:hAnsi="Courier New" w:eastAsia="Courier New" w:cs="Courier New"/>
      </w:rPr>
    </w:lvl>
    <w:lvl w:ilvl="5">
      <w:start w:val="1"/>
      <w:numFmt w:val="bullet"/>
      <w:lvlText w:val="▪"/>
      <w:lvlJc w:val="left"/>
      <w:pPr>
        <w:ind w:left="4520" w:hanging="360"/>
      </w:pPr>
      <w:rPr>
        <w:rFonts w:ascii="Noto Sans Symbols" w:hAnsi="Noto Sans Symbols" w:eastAsia="Noto Sans Symbols" w:cs="Noto Sans Symbols"/>
      </w:rPr>
    </w:lvl>
    <w:lvl w:ilvl="6">
      <w:start w:val="1"/>
      <w:numFmt w:val="bullet"/>
      <w:lvlText w:val="●"/>
      <w:lvlJc w:val="left"/>
      <w:pPr>
        <w:ind w:left="5240" w:hanging="360"/>
      </w:pPr>
      <w:rPr>
        <w:rFonts w:ascii="Noto Sans Symbols" w:hAnsi="Noto Sans Symbols" w:eastAsia="Noto Sans Symbols" w:cs="Noto Sans Symbols"/>
      </w:rPr>
    </w:lvl>
    <w:lvl w:ilvl="7">
      <w:start w:val="1"/>
      <w:numFmt w:val="bullet"/>
      <w:lvlText w:val="o"/>
      <w:lvlJc w:val="left"/>
      <w:pPr>
        <w:ind w:left="5960" w:hanging="360"/>
      </w:pPr>
      <w:rPr>
        <w:rFonts w:ascii="Courier New" w:hAnsi="Courier New" w:eastAsia="Courier New" w:cs="Courier New"/>
      </w:rPr>
    </w:lvl>
    <w:lvl w:ilvl="8">
      <w:start w:val="1"/>
      <w:numFmt w:val="bullet"/>
      <w:lvlText w:val="▪"/>
      <w:lvlJc w:val="left"/>
      <w:pPr>
        <w:ind w:left="6680" w:hanging="360"/>
      </w:pPr>
      <w:rPr>
        <w:rFonts w:ascii="Noto Sans Symbols" w:hAnsi="Noto Sans Symbols" w:eastAsia="Noto Sans Symbols" w:cs="Noto Sans Symbols"/>
      </w:rPr>
    </w:lvl>
  </w:abstractNum>
  <w:abstractNum w:abstractNumId="3" w15:restartNumberingAfterBreak="0">
    <w:nsid w:val="3E4A4C9C"/>
    <w:multiLevelType w:val="multilevel"/>
    <w:tmpl w:val="65FC062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563E4718"/>
    <w:multiLevelType w:val="multilevel"/>
    <w:tmpl w:val="3516F40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61107AB2"/>
    <w:multiLevelType w:val="multilevel"/>
    <w:tmpl w:val="83DABBB2"/>
    <w:lvl w:ilvl="0">
      <w:start w:val="1"/>
      <w:numFmt w:val="bullet"/>
      <w:lvlText w:val="●"/>
      <w:lvlJc w:val="left"/>
      <w:pPr>
        <w:ind w:left="284" w:hanging="284"/>
      </w:pPr>
      <w:rPr>
        <w:rFonts w:ascii="Noto Sans Symbols" w:hAnsi="Noto Sans Symbols" w:eastAsia="Noto Sans Symbols" w:cs="Noto Sans Symbols"/>
      </w:rPr>
    </w:lvl>
    <w:lvl w:ilvl="1">
      <w:start w:val="1"/>
      <w:numFmt w:val="bullet"/>
      <w:lvlText w:val="-"/>
      <w:lvlJc w:val="left"/>
      <w:pPr>
        <w:ind w:left="1440" w:hanging="360"/>
      </w:pPr>
      <w:rPr>
        <w:rFonts w:ascii="Times New Roman" w:hAnsi="Times New Roman" w:eastAsia="Times New Roman" w:cs="Times New Roman"/>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num w:numId="1" w16cid:durableId="1989631591">
    <w:abstractNumId w:val="1"/>
  </w:num>
  <w:num w:numId="2" w16cid:durableId="1504979343">
    <w:abstractNumId w:val="5"/>
  </w:num>
  <w:num w:numId="3" w16cid:durableId="725952926">
    <w:abstractNumId w:val="2"/>
  </w:num>
  <w:num w:numId="4" w16cid:durableId="420640149">
    <w:abstractNumId w:val="4"/>
  </w:num>
  <w:num w:numId="5" w16cid:durableId="807354855">
    <w:abstractNumId w:val="0"/>
  </w:num>
  <w:num w:numId="6" w16cid:durableId="15382742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hdrShapeDefaults>
    <o:shapedefaults v:ext="edit" spidmax="2050"/>
    <o:shapelayout v:ext="edit">
      <o:idmap v:ext="edit" data="1"/>
      <o:rules v:ext="edit">
        <o:r id="V:Rule1" type="connector" idref="#Straight Connector 7"/>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E42A0"/>
    <w:rsid w:val="00000F42"/>
    <w:rsid w:val="000155AC"/>
    <w:rsid w:val="00116903"/>
    <w:rsid w:val="005E42A0"/>
    <w:rsid w:val="00666A50"/>
    <w:rsid w:val="00784A5F"/>
    <w:rsid w:val="01FFE763"/>
    <w:rsid w:val="03AE0264"/>
    <w:rsid w:val="0B2F2F37"/>
    <w:rsid w:val="0DBDCACC"/>
    <w:rsid w:val="1A3C7C04"/>
    <w:rsid w:val="1B57CA67"/>
    <w:rsid w:val="1FBAD33C"/>
    <w:rsid w:val="23B3DF1E"/>
    <w:rsid w:val="2D97DAA0"/>
    <w:rsid w:val="3886E3FC"/>
    <w:rsid w:val="389CA401"/>
    <w:rsid w:val="39AB30BE"/>
    <w:rsid w:val="3B983A5F"/>
    <w:rsid w:val="3E6DAED6"/>
    <w:rsid w:val="3EB0F2AD"/>
    <w:rsid w:val="41E56FA0"/>
    <w:rsid w:val="42FF54C0"/>
    <w:rsid w:val="49D93F3B"/>
    <w:rsid w:val="4C54A38F"/>
    <w:rsid w:val="5070E219"/>
    <w:rsid w:val="56674919"/>
    <w:rsid w:val="5756C76F"/>
    <w:rsid w:val="5AFF331F"/>
    <w:rsid w:val="6E1B471C"/>
    <w:rsid w:val="75C49B52"/>
    <w:rsid w:val="761AFAA7"/>
    <w:rsid w:val="7969C9F1"/>
    <w:rsid w:val="79F7BECF"/>
    <w:rsid w:val="7BC118DA"/>
    <w:rsid w:val="7EF8B9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60C5B0"/>
  <w15:docId w15:val="{D98B4B29-66C8-4B58-A338-D11EFEF0B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Calibri"/>
        <w:sz w:val="22"/>
        <w:szCs w:val="22"/>
        <w:lang w:val="ro-RO"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1"/>
    <w:next w:val="Normal1"/>
    <w:rsid w:val="005E42A0"/>
    <w:pPr>
      <w:keepNext/>
      <w:keepLines/>
      <w:spacing w:before="480" w:after="0"/>
      <w:outlineLvl w:val="0"/>
    </w:pPr>
    <w:rPr>
      <w:rFonts w:ascii="Cambria" w:hAnsi="Cambria" w:eastAsia="Cambria" w:cs="Cambria"/>
      <w:b/>
      <w:color w:val="365F91"/>
      <w:sz w:val="28"/>
      <w:szCs w:val="28"/>
    </w:rPr>
  </w:style>
  <w:style w:type="paragraph" w:styleId="Heading2">
    <w:name w:val="heading 2"/>
    <w:basedOn w:val="Normal1"/>
    <w:next w:val="Normal1"/>
    <w:rsid w:val="005E42A0"/>
    <w:pPr>
      <w:keepNext/>
      <w:spacing w:before="240" w:after="60"/>
      <w:outlineLvl w:val="1"/>
    </w:pPr>
    <w:rPr>
      <w:rFonts w:ascii="Cambria" w:hAnsi="Cambria" w:eastAsia="Cambria" w:cs="Cambria"/>
      <w:b/>
      <w:i/>
      <w:sz w:val="28"/>
      <w:szCs w:val="28"/>
    </w:rPr>
  </w:style>
  <w:style w:type="paragraph" w:styleId="Heading3">
    <w:name w:val="heading 3"/>
    <w:basedOn w:val="Normal1"/>
    <w:next w:val="Normal1"/>
    <w:rsid w:val="005E42A0"/>
    <w:pPr>
      <w:keepNext/>
      <w:spacing w:before="240" w:after="60"/>
      <w:outlineLvl w:val="2"/>
    </w:pPr>
    <w:rPr>
      <w:b/>
      <w:sz w:val="26"/>
      <w:szCs w:val="26"/>
    </w:rPr>
  </w:style>
  <w:style w:type="paragraph" w:styleId="Heading4">
    <w:name w:val="heading 4"/>
    <w:basedOn w:val="Normal1"/>
    <w:next w:val="Normal1"/>
    <w:rsid w:val="005E42A0"/>
    <w:pPr>
      <w:keepNext/>
      <w:keepLines/>
      <w:spacing w:before="240" w:after="40"/>
      <w:outlineLvl w:val="3"/>
    </w:pPr>
    <w:rPr>
      <w:b/>
      <w:sz w:val="24"/>
      <w:szCs w:val="24"/>
    </w:rPr>
  </w:style>
  <w:style w:type="paragraph" w:styleId="Heading5">
    <w:name w:val="heading 5"/>
    <w:basedOn w:val="Normal1"/>
    <w:next w:val="Normal1"/>
    <w:rsid w:val="005E42A0"/>
    <w:pPr>
      <w:keepNext/>
      <w:keepLines/>
      <w:spacing w:before="40" w:after="0"/>
      <w:outlineLvl w:val="4"/>
    </w:pPr>
    <w:rPr>
      <w:color w:val="2F5496"/>
    </w:rPr>
  </w:style>
  <w:style w:type="paragraph" w:styleId="Heading6">
    <w:name w:val="heading 6"/>
    <w:basedOn w:val="Normal1"/>
    <w:next w:val="Normal1"/>
    <w:rsid w:val="005E42A0"/>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1" w:customStyle="1">
    <w:name w:val="Normal1"/>
    <w:rsid w:val="005E42A0"/>
  </w:style>
  <w:style w:type="paragraph" w:styleId="Title">
    <w:name w:val="Title"/>
    <w:basedOn w:val="Normal1"/>
    <w:next w:val="Normal1"/>
    <w:rsid w:val="005E42A0"/>
    <w:pPr>
      <w:keepNext/>
      <w:keepLines/>
      <w:spacing w:before="480" w:after="120"/>
    </w:pPr>
    <w:rPr>
      <w:b/>
      <w:sz w:val="72"/>
      <w:szCs w:val="72"/>
    </w:rPr>
  </w:style>
  <w:style w:type="paragraph" w:styleId="Subtitle">
    <w:name w:val="Subtitle"/>
    <w:basedOn w:val="Normal1"/>
    <w:next w:val="Normal1"/>
    <w:rsid w:val="005E42A0"/>
    <w:pPr>
      <w:keepNext/>
      <w:keepLines/>
      <w:spacing w:before="360" w:after="80"/>
    </w:pPr>
    <w:rPr>
      <w:rFonts w:ascii="Georgia" w:hAnsi="Georgia" w:eastAsia="Georgia" w:cs="Georgia"/>
      <w:i/>
      <w:color w:val="666666"/>
      <w:sz w:val="48"/>
      <w:szCs w:val="48"/>
    </w:rPr>
  </w:style>
  <w:style w:type="table" w:styleId="a" w:customStyle="1">
    <w:basedOn w:val="TableNormal"/>
    <w:rsid w:val="005E42A0"/>
    <w:tblPr>
      <w:tblStyleRowBandSize w:val="1"/>
      <w:tblStyleColBandSize w:val="1"/>
      <w:tblCellMar>
        <w:left w:w="115" w:type="dxa"/>
        <w:right w:w="115" w:type="dxa"/>
      </w:tblCellMar>
    </w:tblPr>
  </w:style>
  <w:style w:type="table" w:styleId="a0" w:customStyle="1">
    <w:basedOn w:val="TableNormal"/>
    <w:rsid w:val="005E42A0"/>
    <w:tblPr>
      <w:tblStyleRowBandSize w:val="1"/>
      <w:tblStyleColBandSize w:val="1"/>
      <w:tblCellMar>
        <w:left w:w="115" w:type="dxa"/>
        <w:right w:w="115" w:type="dxa"/>
      </w:tblCellMar>
    </w:tblPr>
  </w:style>
  <w:style w:type="table" w:styleId="a1" w:customStyle="1">
    <w:basedOn w:val="TableNormal"/>
    <w:rsid w:val="005E42A0"/>
    <w:tblPr>
      <w:tblStyleRowBandSize w:val="1"/>
      <w:tblStyleColBandSize w:val="1"/>
      <w:tblCellMar>
        <w:left w:w="115" w:type="dxa"/>
        <w:right w:w="115" w:type="dxa"/>
      </w:tblCellMar>
    </w:tblPr>
  </w:style>
  <w:style w:type="table" w:styleId="a2" w:customStyle="1">
    <w:basedOn w:val="TableNormal"/>
    <w:rsid w:val="005E42A0"/>
    <w:tblPr>
      <w:tblStyleRowBandSize w:val="1"/>
      <w:tblStyleColBandSize w:val="1"/>
      <w:tblCellMar>
        <w:left w:w="115" w:type="dxa"/>
        <w:right w:w="115" w:type="dxa"/>
      </w:tblCellMar>
    </w:tblPr>
  </w:style>
  <w:style w:type="table" w:styleId="a3" w:customStyle="1">
    <w:basedOn w:val="TableNormal"/>
    <w:rsid w:val="005E42A0"/>
    <w:tblPr>
      <w:tblStyleRowBandSize w:val="1"/>
      <w:tblStyleColBandSize w:val="1"/>
      <w:tblCellMar>
        <w:left w:w="115" w:type="dxa"/>
        <w:right w:w="115" w:type="dxa"/>
      </w:tblCellMar>
    </w:tblPr>
  </w:style>
  <w:style w:type="table" w:styleId="a4" w:customStyle="1">
    <w:basedOn w:val="TableNormal"/>
    <w:rsid w:val="005E42A0"/>
    <w:tblPr>
      <w:tblStyleRowBandSize w:val="1"/>
      <w:tblStyleColBandSize w:val="1"/>
      <w:tblCellMar>
        <w:left w:w="115" w:type="dxa"/>
        <w:right w:w="115" w:type="dxa"/>
      </w:tblCellMar>
    </w:tblPr>
  </w:style>
  <w:style w:type="table" w:styleId="a5" w:customStyle="1">
    <w:basedOn w:val="TableNormal"/>
    <w:rsid w:val="005E42A0"/>
    <w:tblPr>
      <w:tblStyleRowBandSize w:val="1"/>
      <w:tblStyleColBandSize w:val="1"/>
      <w:tblCellMar>
        <w:left w:w="115" w:type="dxa"/>
        <w:right w:w="115" w:type="dxa"/>
      </w:tblCellMar>
    </w:tblPr>
  </w:style>
  <w:style w:type="table" w:styleId="a6" w:customStyle="1">
    <w:basedOn w:val="TableNormal"/>
    <w:rsid w:val="005E42A0"/>
    <w:tblPr>
      <w:tblStyleRowBandSize w:val="1"/>
      <w:tblStyleColBandSize w:val="1"/>
      <w:tblCellMar>
        <w:left w:w="115" w:type="dxa"/>
        <w:right w:w="115" w:type="dxa"/>
      </w:tblCellMar>
    </w:tblPr>
  </w:style>
  <w:style w:type="table" w:styleId="a7" w:customStyle="1">
    <w:basedOn w:val="TableNormal"/>
    <w:rsid w:val="005E42A0"/>
    <w:tblPr>
      <w:tblStyleRowBandSize w:val="1"/>
      <w:tblStyleColBandSize w:val="1"/>
      <w:tblCellMar>
        <w:left w:w="115" w:type="dxa"/>
        <w:right w:w="115" w:type="dxa"/>
      </w:tblCellMar>
    </w:tblPr>
  </w:style>
  <w:style w:type="table" w:styleId="a8" w:customStyle="1">
    <w:basedOn w:val="TableNormal"/>
    <w:rsid w:val="005E42A0"/>
    <w:tblPr>
      <w:tblStyleRowBandSize w:val="1"/>
      <w:tblStyleColBandSize w:val="1"/>
      <w:tblCellMar>
        <w:left w:w="115" w:type="dxa"/>
        <w:right w:w="115" w:type="dxa"/>
      </w:tblCellMar>
    </w:tblPr>
  </w:style>
  <w:style w:type="table" w:styleId="a9" w:customStyle="1">
    <w:basedOn w:val="TableNormal"/>
    <w:rsid w:val="005E42A0"/>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784A5F"/>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784A5F"/>
    <w:rPr>
      <w:rFonts w:ascii="Tahoma" w:hAnsi="Tahoma" w:cs="Tahoma"/>
      <w:sz w:val="16"/>
      <w:szCs w:val="16"/>
    </w:rPr>
  </w:style>
  <w:style w:type="paragraph" w:styleId="Header">
    <w:name w:val="header"/>
    <w:basedOn w:val="Normal"/>
    <w:link w:val="HeaderChar"/>
    <w:uiPriority w:val="99"/>
    <w:unhideWhenUsed/>
    <w:rsid w:val="00116903"/>
    <w:pPr>
      <w:tabs>
        <w:tab w:val="center" w:pos="4680"/>
        <w:tab w:val="right" w:pos="9360"/>
      </w:tabs>
      <w:spacing w:after="0" w:line="240" w:lineRule="auto"/>
    </w:pPr>
  </w:style>
  <w:style w:type="character" w:styleId="HeaderChar" w:customStyle="1">
    <w:name w:val="Header Char"/>
    <w:basedOn w:val="DefaultParagraphFont"/>
    <w:link w:val="Header"/>
    <w:uiPriority w:val="99"/>
    <w:rsid w:val="00116903"/>
  </w:style>
  <w:style w:type="paragraph" w:styleId="Footer">
    <w:name w:val="footer"/>
    <w:basedOn w:val="Normal"/>
    <w:link w:val="FooterChar"/>
    <w:uiPriority w:val="99"/>
    <w:unhideWhenUsed/>
    <w:rsid w:val="00116903"/>
    <w:pPr>
      <w:tabs>
        <w:tab w:val="center" w:pos="4680"/>
        <w:tab w:val="right" w:pos="9360"/>
      </w:tabs>
      <w:spacing w:after="0" w:line="240" w:lineRule="auto"/>
    </w:pPr>
  </w:style>
  <w:style w:type="character" w:styleId="FooterChar" w:customStyle="1">
    <w:name w:val="Footer Char"/>
    <w:basedOn w:val="DefaultParagraphFont"/>
    <w:link w:val="Footer"/>
    <w:uiPriority w:val="99"/>
    <w:rsid w:val="00116903"/>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&#65279;<?xml version="1.0" encoding="utf-8"?><Relationships xmlns="http://schemas.openxmlformats.org/package/2006/relationships"><Relationship Type="http://schemas.openxmlformats.org/officeDocument/2006/relationships/hyperlink" Target="https://www.thoughtco.com/esl-reading-comprehension-4133090" TargetMode="External" Id="rId8" /><Relationship Type="http://schemas.openxmlformats.org/officeDocument/2006/relationships/settings" Target="settings.xml" Id="rId3" /><Relationship Type="http://schemas.openxmlformats.org/officeDocument/2006/relationships/hyperlink" Target="https://www.thoughtco.com/esl-grammar-4133089" TargetMode="External" Id="rId7" /><Relationship Type="http://schemas.openxmlformats.org/officeDocument/2006/relationships/image" Target="media/image1.png" Id="rId12" /><Relationship Type="http://schemas.openxmlformats.org/officeDocument/2006/relationships/styles" Target="styles.xml" Id="rId2" /><Relationship Type="http://schemas.openxmlformats.org/officeDocument/2006/relationships/theme" Target="theme/theme1.xml" Id="rId16"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fontTable" Target="fontTable.xml" Id="rId15" /><Relationship Type="http://schemas.openxmlformats.org/officeDocument/2006/relationships/hyperlink" Target="https://www.esl-lab.com/intermediate/" TargetMode="External" Id="rId10" /><Relationship Type="http://schemas.openxmlformats.org/officeDocument/2006/relationships/webSettings" Target="webSettings.xml" Id="rId4" /><Relationship Type="http://schemas.openxmlformats.org/officeDocument/2006/relationships/hyperlink" Target="https://www.thoughtco.com/esl-writing-skills-4133091" TargetMode="External" Id="rId9" /><Relationship Type="http://schemas.openxmlformats.org/officeDocument/2006/relationships/header" Target="header1.xml" Id="rId14" /><Relationship Type="http://schemas.openxmlformats.org/officeDocument/2006/relationships/image" Target="/media/image5.png" Id="R2dd89d70b79b4b44" /><Relationship Type="http://schemas.openxmlformats.org/officeDocument/2006/relationships/hyperlink" Target="http://www.langcent.manchester.ac.uk/elplinks/general/" TargetMode="External" Id="Rca6a38c542c24a95" /><Relationship Type="http://schemas.openxmlformats.org/officeDocument/2006/relationships/footer" Target="footer.xml" Id="Re0adbf998471480b" /></Relationships>
</file>

<file path=word/_rels/header1.xml.rels>&#65279;<?xml version="1.0" encoding="utf-8"?><Relationships xmlns="http://schemas.openxmlformats.org/package/2006/relationships"><Relationship Type="http://schemas.openxmlformats.org/officeDocument/2006/relationships/image" Target="/media/image6.png" Id="Rd484563c3de543e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IOANA FLORINA MUDURE-IACOB</lastModifiedBy>
  <revision>8</revision>
  <dcterms:created xsi:type="dcterms:W3CDTF">2021-03-25T18:56:00.0000000Z</dcterms:created>
  <dcterms:modified xsi:type="dcterms:W3CDTF">2024-04-08T05:06:37.1075645Z</dcterms:modified>
</coreProperties>
</file>