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0D15DB" w14:paraId="5AF72189" w14:textId="2EEFFF8E">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0D15DB" w14:paraId="23283235" w14:textId="28670B61">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30553D34"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00667581" w:rsidRDefault="000D15DB" w14:paraId="01E773EB" w14:textId="42C13D8B">
            <w:pPr>
              <w:pStyle w:val="Default"/>
              <w:rPr>
                <w:color w:val="auto"/>
                <w:lang w:val="en-GB" w:eastAsia="ro-RO"/>
              </w:rPr>
            </w:pPr>
            <w:r w:rsidRPr="30553D34">
              <w:rPr>
                <w:color w:val="auto"/>
                <w:lang w:val="en-GB" w:eastAsia="ro-RO"/>
              </w:rPr>
              <w:t>LLU004</w:t>
            </w:r>
            <w:r w:rsidRPr="30553D34" w:rsidR="00930FE0">
              <w:rPr>
                <w:color w:val="auto"/>
                <w:lang w:val="en-GB" w:eastAsia="ro-RO"/>
              </w:rPr>
              <w:t>2</w:t>
            </w:r>
            <w:r w:rsidRPr="30553D34">
              <w:rPr>
                <w:color w:val="auto"/>
                <w:lang w:val="en-GB" w:eastAsia="ro-RO"/>
              </w:rPr>
              <w:t xml:space="preserve"> Italian </w:t>
            </w:r>
            <w:r w:rsidRPr="30553D34" w:rsidR="00E624C6">
              <w:rPr>
                <w:color w:val="auto"/>
                <w:lang w:val="en-GB" w:eastAsia="ro-RO"/>
              </w:rPr>
              <w:t xml:space="preserve">for </w:t>
            </w:r>
            <w:r w:rsidRPr="30553D34">
              <w:rPr>
                <w:color w:val="auto"/>
                <w:lang w:val="en-GB" w:eastAsia="ro-RO"/>
              </w:rPr>
              <w:t>specific purpose</w:t>
            </w:r>
            <w:r w:rsidRPr="30553D34" w:rsidR="617603D4">
              <w:rPr>
                <w:color w:val="auto"/>
                <w:lang w:val="en-GB" w:eastAsia="ro-RO"/>
              </w:rPr>
              <w:t>s – practical course</w:t>
            </w:r>
          </w:p>
        </w:tc>
      </w:tr>
      <w:tr w:rsidRPr="00667581" w:rsidR="00667581" w:rsidTr="30553D34"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E624C6" w:rsidR="00667581" w:rsidP="00667581" w:rsidRDefault="00667581" w14:paraId="422A5143" w14:textId="08FC09D6">
            <w:pPr>
              <w:pStyle w:val="Default"/>
              <w:rPr>
                <w:color w:val="auto"/>
                <w:lang w:val="ro-RO" w:eastAsia="ro-RO"/>
              </w:rPr>
            </w:pPr>
          </w:p>
        </w:tc>
      </w:tr>
      <w:tr w:rsidRPr="00667581" w:rsidR="00667581" w:rsidTr="30553D34"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E624C6" w14:paraId="07919756" w14:textId="4B821294">
            <w:pPr>
              <w:pStyle w:val="Default"/>
              <w:rPr>
                <w:color w:val="auto"/>
                <w:lang w:val="en-GB" w:eastAsia="ro-RO"/>
              </w:rPr>
            </w:pPr>
            <w:r>
              <w:rPr>
                <w:color w:val="auto"/>
                <w:lang w:val="en-GB" w:eastAsia="ro-RO"/>
              </w:rPr>
              <w:t>Irina-Cristina Mărginean</w:t>
            </w:r>
          </w:p>
        </w:tc>
      </w:tr>
      <w:tr w:rsidRPr="00667581" w:rsidR="00CE412F" w:rsidTr="30553D34"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000B149B" w14:paraId="76E4277E" w14:textId="59C67799">
            <w:pPr>
              <w:pStyle w:val="Default"/>
              <w:rPr>
                <w:color w:val="auto"/>
                <w:lang w:val="en-GB" w:eastAsia="ro-RO"/>
              </w:rPr>
            </w:pPr>
            <w:r>
              <w:rPr>
                <w:color w:val="auto"/>
                <w:lang w:val="en-GB" w:eastAsia="ro-RO"/>
              </w:rPr>
              <w:t>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000B149B" w14:paraId="124BD977" w14:textId="2DE71D19">
            <w:pPr>
              <w:pStyle w:val="Default"/>
              <w:rPr>
                <w:color w:val="auto"/>
                <w:lang w:val="en-GB" w:eastAsia="ro-RO"/>
              </w:rPr>
            </w:pPr>
            <w:r>
              <w:rPr>
                <w:color w:val="auto"/>
                <w:lang w:val="en-GB" w:eastAsia="ro-RO"/>
              </w:rPr>
              <w:t>2</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000B149B" w14:paraId="44E92F9E" w14:textId="54513BC7">
            <w:pPr>
              <w:pStyle w:val="Default"/>
              <w:rPr>
                <w:color w:val="auto"/>
                <w:lang w:val="en-GB" w:eastAsia="ro-RO"/>
              </w:rPr>
            </w:pPr>
            <w:r>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30553D34" w:rsidRDefault="519FB09F" w14:paraId="49139415" w14:textId="4B300E9F">
            <w:pPr>
              <w:pStyle w:val="Default"/>
              <w:spacing w:line="259" w:lineRule="auto"/>
              <w:rPr>
                <w:color w:val="000000" w:themeColor="text1"/>
                <w:lang w:val="en-GB" w:eastAsia="ro-RO"/>
              </w:rPr>
            </w:pPr>
            <w:r w:rsidRPr="30553D34">
              <w:rPr>
                <w:color w:val="auto"/>
                <w:lang w:val="en-GB" w:eastAsia="ro-RO"/>
              </w:rPr>
              <w:t>DC</w:t>
            </w:r>
          </w:p>
        </w:tc>
      </w:tr>
      <w:tr w:rsidRPr="00667581" w:rsidR="00CE412F" w:rsidTr="30553D34"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08BE946E" w14:paraId="45C20FCC" w14:textId="65E9FA75">
            <w:pPr>
              <w:pStyle w:val="Default"/>
              <w:rPr>
                <w:color w:val="auto"/>
                <w:lang w:val="en-GB" w:eastAsia="ro-RO"/>
              </w:rPr>
            </w:pPr>
            <w:r w:rsidRPr="30553D34">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00CB52CE"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000B149B" w14:paraId="1648052C" w14:textId="5AB82FE5">
            <w:pPr>
              <w:pStyle w:val="Default"/>
              <w:jc w:val="center"/>
              <w:rPr>
                <w:color w:val="auto"/>
                <w:lang w:val="en-GB" w:eastAsia="ro-RO"/>
              </w:rPr>
            </w:pPr>
            <w:r>
              <w:rPr>
                <w:color w:val="auto"/>
                <w:lang w:val="en-GB" w:eastAsia="ro-RO"/>
              </w:rPr>
              <w:t>2</w:t>
            </w:r>
          </w:p>
        </w:tc>
        <w:tc>
          <w:tcPr>
            <w:tcW w:w="976" w:type="pct"/>
            <w:shd w:val="clear" w:color="auto" w:fill="auto"/>
          </w:tcPr>
          <w:p w:rsidRPr="00667581" w:rsidR="00667581" w:rsidP="00667581" w:rsidRDefault="00667581" w14:paraId="63FB2573" w14:textId="77777777">
            <w:pPr>
              <w:pStyle w:val="Default"/>
              <w:rPr>
                <w:color w:val="auto"/>
                <w:lang w:val="en-GB" w:eastAsia="ro-RO"/>
              </w:rPr>
            </w:pPr>
            <w:r w:rsidRPr="00667581">
              <w:rPr>
                <w:color w:val="auto"/>
                <w:lang w:val="en-GB" w:eastAsia="ro-RO"/>
              </w:rPr>
              <w:t xml:space="preserve">of which: 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E624C6" w14:paraId="0158923E" w14:textId="33ED6789">
            <w:pPr>
              <w:pStyle w:val="Default"/>
              <w:jc w:val="center"/>
              <w:rPr>
                <w:color w:val="auto"/>
                <w:lang w:val="en-GB" w:eastAsia="ro-RO"/>
              </w:rPr>
            </w:pPr>
            <w:r>
              <w:rPr>
                <w:color w:val="auto"/>
                <w:lang w:val="en-GB" w:eastAsia="ro-RO"/>
              </w:rPr>
              <w:t>2</w:t>
            </w:r>
          </w:p>
        </w:tc>
      </w:tr>
      <w:tr w:rsidRPr="00667581" w:rsidR="00667581" w:rsidTr="00CB52CE"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000B149B" w14:paraId="7980CDC4" w14:textId="419D8DAF">
            <w:pPr>
              <w:pStyle w:val="Default"/>
              <w:jc w:val="center"/>
              <w:rPr>
                <w:color w:val="auto"/>
                <w:lang w:val="en-GB" w:eastAsia="ro-RO"/>
              </w:rPr>
            </w:pPr>
            <w:r>
              <w:rPr>
                <w:color w:val="auto"/>
                <w:lang w:val="en-GB" w:eastAsia="ro-RO"/>
              </w:rPr>
              <w:t>28</w:t>
            </w:r>
          </w:p>
        </w:tc>
        <w:tc>
          <w:tcPr>
            <w:tcW w:w="976" w:type="pct"/>
            <w:shd w:val="clear" w:color="auto" w:fill="auto"/>
          </w:tcPr>
          <w:p w:rsidRPr="00667581" w:rsidR="00667581" w:rsidP="00667581" w:rsidRDefault="00667581" w14:paraId="5D62C812" w14:textId="77777777">
            <w:pPr>
              <w:pStyle w:val="Default"/>
              <w:rPr>
                <w:color w:val="auto"/>
                <w:lang w:val="en-GB" w:eastAsia="ro-RO"/>
              </w:rPr>
            </w:pPr>
            <w:r w:rsidRPr="00667581">
              <w:rPr>
                <w:color w:val="auto"/>
                <w:lang w:val="en-GB" w:eastAsia="ro-RO"/>
              </w:rPr>
              <w:t xml:space="preserve">of which: 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E624C6" w14:paraId="3F2ED352" w14:textId="4DF8CFE5">
            <w:pPr>
              <w:pStyle w:val="Default"/>
              <w:jc w:val="center"/>
              <w:rPr>
                <w:color w:val="auto"/>
                <w:lang w:val="en-GB" w:eastAsia="ro-RO"/>
              </w:rPr>
            </w:pPr>
            <w:r>
              <w:rPr>
                <w:color w:val="auto"/>
                <w:lang w:val="en-GB" w:eastAsia="ro-RO"/>
              </w:rPr>
              <w:t>28</w:t>
            </w:r>
          </w:p>
        </w:tc>
      </w:tr>
      <w:tr w:rsidRPr="00667581" w:rsidR="00667581" w:rsidTr="00CB52CE"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00CB52CE"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E624C6" w14:paraId="07F98221" w14:textId="57585836">
            <w:pPr>
              <w:pStyle w:val="Default"/>
              <w:jc w:val="center"/>
              <w:rPr>
                <w:color w:val="auto"/>
                <w:lang w:val="en-GB" w:eastAsia="ro-RO"/>
              </w:rPr>
            </w:pPr>
            <w:r>
              <w:rPr>
                <w:color w:val="auto"/>
                <w:lang w:val="en-GB" w:eastAsia="ro-RO"/>
              </w:rPr>
              <w:t>10</w:t>
            </w:r>
          </w:p>
        </w:tc>
      </w:tr>
      <w:tr w:rsidRPr="00667581" w:rsidR="00667581" w:rsidTr="00CB52CE"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E624C6" w14:paraId="75021FD5" w14:textId="070DCE8E">
            <w:pPr>
              <w:pStyle w:val="Default"/>
              <w:jc w:val="center"/>
              <w:rPr>
                <w:color w:val="auto"/>
                <w:lang w:val="en-GB" w:eastAsia="ro-RO"/>
              </w:rPr>
            </w:pPr>
            <w:r>
              <w:rPr>
                <w:color w:val="auto"/>
                <w:lang w:val="en-GB" w:eastAsia="ro-RO"/>
              </w:rPr>
              <w:t>10</w:t>
            </w:r>
          </w:p>
        </w:tc>
      </w:tr>
      <w:tr w:rsidRPr="00667581" w:rsidR="00667581" w:rsidTr="00CB52CE"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E624C6" w14:paraId="75D175B3" w14:textId="6C4BBEDD">
            <w:pPr>
              <w:pStyle w:val="Default"/>
              <w:jc w:val="center"/>
              <w:rPr>
                <w:color w:val="auto"/>
                <w:lang w:val="en-GB" w:eastAsia="ro-RO"/>
              </w:rPr>
            </w:pPr>
            <w:r>
              <w:rPr>
                <w:color w:val="auto"/>
                <w:lang w:val="en-GB" w:eastAsia="ro-RO"/>
              </w:rPr>
              <w:t>10</w:t>
            </w:r>
          </w:p>
        </w:tc>
      </w:tr>
      <w:tr w:rsidRPr="00667581" w:rsidR="00667581" w:rsidTr="00CB52CE"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E624C6" w14:paraId="606BACE6" w14:textId="30E620BE">
            <w:pPr>
              <w:pStyle w:val="Default"/>
              <w:jc w:val="center"/>
              <w:rPr>
                <w:color w:val="auto"/>
                <w:lang w:val="en-GB" w:eastAsia="ro-RO"/>
              </w:rPr>
            </w:pPr>
            <w:r>
              <w:rPr>
                <w:color w:val="auto"/>
                <w:lang w:val="en-GB" w:eastAsia="ro-RO"/>
              </w:rPr>
              <w:t>6</w:t>
            </w:r>
          </w:p>
        </w:tc>
      </w:tr>
      <w:tr w:rsidRPr="00667581" w:rsidR="00667581" w:rsidTr="00CB52CE"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E624C6" w14:paraId="0C73062D" w14:textId="0782E7A1">
            <w:pPr>
              <w:pStyle w:val="Default"/>
              <w:jc w:val="center"/>
              <w:rPr>
                <w:color w:val="auto"/>
                <w:lang w:val="en-GB" w:eastAsia="ro-RO"/>
              </w:rPr>
            </w:pPr>
            <w:r>
              <w:rPr>
                <w:color w:val="auto"/>
                <w:lang w:val="en-GB" w:eastAsia="ro-RO"/>
              </w:rPr>
              <w:t>6</w:t>
            </w:r>
          </w:p>
        </w:tc>
      </w:tr>
      <w:tr w:rsidRPr="00667581" w:rsidR="00667581" w:rsidTr="00CB52CE"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00CB52CE"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E624C6" w14:paraId="686E9DD4" w14:textId="4F9359CB">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00CB52CE"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E624C6" w14:paraId="401EC8DA" w14:textId="11D54EC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00CB52CE"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E624C6" w14:paraId="62886FCC" w14:textId="3F3BE3A3">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E624C6" w14:paraId="5A551C86" w14:textId="4DEE9AC1">
            <w:pPr>
              <w:pStyle w:val="Default"/>
              <w:numPr>
                <w:ilvl w:val="0"/>
                <w:numId w:val="13"/>
              </w:numPr>
              <w:tabs>
                <w:tab w:val="clear" w:pos="0"/>
                <w:tab w:val="num" w:pos="347"/>
              </w:tabs>
              <w:ind w:left="347" w:hanging="347"/>
              <w:rPr>
                <w:color w:val="auto"/>
                <w:lang w:val="en-GB" w:eastAsia="ro-RO"/>
              </w:rPr>
            </w:pPr>
            <w:r w:rsidRPr="00E624C6">
              <w:rPr>
                <w:color w:val="auto"/>
                <w:lang w:val="en-GB" w:eastAsia="ro-RO"/>
              </w:rPr>
              <w:t>Classroom/multimedia laboratory, audio amplification system, photocopies, electronic materials, projector, 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00CB52CE"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w:t>
            </w:r>
            <w:r w:rsidRPr="00FC3078">
              <w:rPr>
                <w:color w:val="000000"/>
                <w:sz w:val="20"/>
                <w:szCs w:val="20"/>
              </w:rPr>
              <w:lastRenderedPageBreak/>
              <w:t xml:space="preserve">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00964EFE"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lastRenderedPageBreak/>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002C50FD" w14:paraId="264D1292" w14:textId="73E3802A">
            <w:pPr>
              <w:pStyle w:val="Default"/>
              <w:contextualSpacing/>
              <w:jc w:val="both"/>
              <w:rPr>
                <w:color w:val="auto"/>
                <w:lang w:val="en-GB" w:eastAsia="ro-RO"/>
              </w:rPr>
            </w:pPr>
            <w:r w:rsidRPr="002C50FD">
              <w:t>CT4 Acknowledging the need for continuous development focusing on using TIC tools to assist with personal and professional development management, by joining social media and professional networks, that support the development of the communication skills</w:t>
            </w:r>
            <w:r w:rsidR="001E0C43">
              <w:t>,</w:t>
            </w:r>
            <w:r w:rsidRPr="002C50FD">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lastRenderedPageBreak/>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30553D34"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00493BF2" w14:paraId="730000C5" w14:textId="076C0DC0">
            <w:pPr>
              <w:pStyle w:val="Default"/>
              <w:numPr>
                <w:ilvl w:val="0"/>
                <w:numId w:val="12"/>
              </w:numPr>
              <w:rPr>
                <w:color w:val="auto"/>
                <w:lang w:val="en-GB" w:eastAsia="ro-RO"/>
              </w:rPr>
            </w:pPr>
            <w:r w:rsidRPr="30553D34">
              <w:rPr>
                <w:color w:val="auto"/>
                <w:lang w:val="en-GB" w:eastAsia="ro-RO"/>
              </w:rPr>
              <w:t xml:space="preserve">The students will be able to use the </w:t>
            </w:r>
            <w:r w:rsidRPr="30553D34" w:rsidR="000D15DB">
              <w:rPr>
                <w:i/>
                <w:iCs/>
                <w:color w:val="auto"/>
                <w:lang w:val="en-GB" w:eastAsia="ro-RO"/>
              </w:rPr>
              <w:t>Italian</w:t>
            </w:r>
            <w:r w:rsidRPr="30553D34">
              <w:rPr>
                <w:color w:val="auto"/>
                <w:lang w:val="en-GB" w:eastAsia="ro-RO"/>
              </w:rPr>
              <w:t xml:space="preserve"> language competently, at a </w:t>
            </w:r>
            <w:r w:rsidRPr="30553D34" w:rsidR="688DCB62">
              <w:rPr>
                <w:color w:val="auto"/>
                <w:lang w:val="en-GB" w:eastAsia="ro-RO"/>
              </w:rPr>
              <w:t>A2-</w:t>
            </w:r>
            <w:r w:rsidRPr="30553D34">
              <w:rPr>
                <w:color w:val="auto"/>
                <w:lang w:val="en-GB" w:eastAsia="ro-RO"/>
              </w:rPr>
              <w:t>B</w:t>
            </w:r>
            <w:r w:rsidRPr="30553D34" w:rsidR="000B149B">
              <w:rPr>
                <w:color w:val="auto"/>
                <w:lang w:val="en-GB" w:eastAsia="ro-RO"/>
              </w:rPr>
              <w:t xml:space="preserve">1 </w:t>
            </w:r>
            <w:r w:rsidRPr="30553D34">
              <w:rPr>
                <w:color w:val="auto"/>
                <w:lang w:val="en-GB" w:eastAsia="ro-RO"/>
              </w:rPr>
              <w:t xml:space="preserve">level, in their academic activity and in their future professional activity. </w:t>
            </w:r>
          </w:p>
        </w:tc>
      </w:tr>
      <w:tr w:rsidRPr="00667581" w:rsidR="00667581" w:rsidTr="30553D34"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6AB1FEF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E624C6">
              <w:rPr>
                <w:i/>
                <w:iCs/>
                <w:lang w:eastAsia="ro-RO"/>
              </w:rPr>
              <w:t>Italian</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4C61DCF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E624C6">
              <w:rPr>
                <w:i/>
                <w:iCs/>
                <w:lang w:eastAsia="ro-RO"/>
              </w:rPr>
              <w:t>Italian</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6A8A85C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E624C6">
              <w:rPr>
                <w:i/>
                <w:iCs/>
                <w:lang w:eastAsia="ro-RO"/>
              </w:rPr>
              <w:t>Italian</w:t>
            </w:r>
            <w:r w:rsidR="00E624C6">
              <w:rPr>
                <w:lang w:eastAsia="ro-RO"/>
              </w:rPr>
              <w:t xml:space="preserve"> </w:t>
            </w:r>
            <w:r w:rsidR="009619DD">
              <w:rPr>
                <w:rFonts w:ascii="Times New Roman" w:hAnsi="Times New Roman"/>
                <w:sz w:val="20"/>
                <w:szCs w:val="20"/>
                <w:lang w:eastAsia="ro-RO"/>
              </w:rPr>
              <w:t>specialized for the scientific discourse.</w:t>
            </w:r>
          </w:p>
          <w:p w:rsidR="009619DD" w:rsidP="009619DD" w:rsidRDefault="009619DD" w14:paraId="25975AA8" w14:textId="1FAD681B">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E624C6">
              <w:rPr>
                <w:i/>
                <w:iCs/>
                <w:lang w:eastAsia="ro-RO"/>
              </w:rPr>
              <w:t>Italian</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009619DD" w:rsidRDefault="00D0488D" w14:paraId="1D903664" w14:textId="79D8A54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19"/>
              </w:rPr>
              <w:t xml:space="preserve">8. Managing the individual learning process, identifying the learning needs, monitoring and reflecting on using the intellectual work tools efficiently together with the traditional learning resources/techniques/strategies and the TIC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00CB52CE" w14:paraId="7C15FBB7" w14:textId="77777777">
        <w:trPr>
          <w:cantSplit/>
        </w:trPr>
        <w:tc>
          <w:tcPr>
            <w:tcW w:w="2818"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00CB52CE" w14:paraId="67078451" w14:textId="77777777">
        <w:tc>
          <w:tcPr>
            <w:tcW w:w="5000" w:type="pct"/>
            <w:gridSpan w:val="3"/>
            <w:shd w:val="clear" w:color="auto" w:fill="auto"/>
          </w:tcPr>
          <w:p w:rsidRPr="00667581" w:rsidR="00667581" w:rsidP="00667581" w:rsidRDefault="00667581" w14:paraId="46E1FF2F" w14:textId="142795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00CB52CE" w14:paraId="69410906" w14:textId="77777777">
        <w:trPr>
          <w:cantSplit/>
        </w:trPr>
        <w:tc>
          <w:tcPr>
            <w:tcW w:w="2818" w:type="pct"/>
            <w:shd w:val="clear" w:color="auto" w:fill="auto"/>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1B10A971" w14:textId="77777777">
            <w:pPr>
              <w:pStyle w:val="Default"/>
              <w:rPr>
                <w:color w:val="auto"/>
                <w:lang w:val="en-GB" w:eastAsia="ro-RO"/>
              </w:rPr>
            </w:pPr>
            <w:r w:rsidRPr="00667581">
              <w:rPr>
                <w:color w:val="auto"/>
                <w:lang w:val="en-GB" w:eastAsia="ro-RO"/>
              </w:rPr>
              <w:t>Remarks</w:t>
            </w:r>
          </w:p>
        </w:tc>
      </w:tr>
      <w:tr w:rsidRPr="00667581" w:rsidR="00667581" w:rsidTr="00CB52CE" w14:paraId="1966782A" w14:textId="77777777">
        <w:trPr>
          <w:cantSplit/>
        </w:trPr>
        <w:tc>
          <w:tcPr>
            <w:tcW w:w="2818" w:type="pct"/>
            <w:shd w:val="clear" w:color="auto" w:fill="auto"/>
          </w:tcPr>
          <w:p w:rsidR="00667581" w:rsidP="00667581" w:rsidRDefault="00842D2A" w14:paraId="35C875DF" w14:textId="2CA77DB5">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S.1</w:t>
            </w:r>
            <w:r w:rsidR="00930FE0">
              <w:rPr>
                <w:rFonts w:ascii="Times New Roman" w:hAnsi="Times New Roman"/>
                <w:sz w:val="20"/>
                <w:szCs w:val="20"/>
                <w:lang w:val="en-GB" w:eastAsia="ro-RO"/>
              </w:rPr>
              <w:t>5</w:t>
            </w:r>
            <w:r>
              <w:rPr>
                <w:rFonts w:ascii="Times New Roman" w:hAnsi="Times New Roman"/>
                <w:sz w:val="20"/>
                <w:szCs w:val="20"/>
                <w:lang w:val="en-GB" w:eastAsia="ro-RO"/>
              </w:rPr>
              <w:t xml:space="preserve"> </w:t>
            </w:r>
            <w:r w:rsidR="00930FE0">
              <w:rPr>
                <w:rFonts w:ascii="Times New Roman" w:hAnsi="Times New Roman"/>
                <w:sz w:val="20"/>
                <w:szCs w:val="20"/>
                <w:lang w:val="en-GB" w:eastAsia="ro-RO"/>
              </w:rPr>
              <w:t>A cena fuori (1)</w:t>
            </w:r>
          </w:p>
          <w:p w:rsidRPr="00667581" w:rsidR="00930FE0" w:rsidP="00667581" w:rsidRDefault="00930FE0" w14:paraId="7F041520" w14:textId="3892F662">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Talk about sentimental problems, possession, family and relatives, Italian dishes, preferences</w:t>
            </w:r>
          </w:p>
        </w:tc>
        <w:tc>
          <w:tcPr>
            <w:tcW w:w="1377" w:type="pct"/>
            <w:shd w:val="clear" w:color="auto" w:fill="auto"/>
          </w:tcPr>
          <w:p w:rsidRPr="00667581" w:rsidR="00667581" w:rsidP="00667581" w:rsidRDefault="00930FE0" w14:paraId="5AAB66AF" w14:textId="7425D8CB">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Pr>
          <w:p w:rsidRPr="00667581" w:rsidR="00667581" w:rsidP="00667581" w:rsidRDefault="00667581" w14:paraId="7C8F1D5D" w14:textId="77777777">
            <w:pPr>
              <w:pStyle w:val="Default"/>
              <w:rPr>
                <w:color w:val="auto"/>
                <w:lang w:val="en-GB" w:eastAsia="ro-RO"/>
              </w:rPr>
            </w:pPr>
          </w:p>
        </w:tc>
      </w:tr>
      <w:tr w:rsidRPr="00667581" w:rsidR="00667581" w:rsidTr="00CB52CE" w14:paraId="24E19F31" w14:textId="77777777">
        <w:trPr>
          <w:cantSplit/>
        </w:trPr>
        <w:tc>
          <w:tcPr>
            <w:tcW w:w="2818" w:type="pct"/>
            <w:shd w:val="clear" w:color="auto" w:fill="auto"/>
          </w:tcPr>
          <w:p w:rsidRPr="00930FE0" w:rsidR="00667581" w:rsidP="00667581" w:rsidRDefault="00842D2A" w14:paraId="6A2F50FC" w14:textId="655A195C">
            <w:pPr>
              <w:pStyle w:val="Default"/>
              <w:rPr>
                <w:color w:val="auto"/>
                <w:lang w:val="it-IT" w:eastAsia="ro-RO"/>
              </w:rPr>
            </w:pPr>
            <w:r w:rsidRPr="00930FE0">
              <w:rPr>
                <w:color w:val="auto"/>
                <w:lang w:val="it-IT" w:eastAsia="ro-RO"/>
              </w:rPr>
              <w:t>S.</w:t>
            </w:r>
            <w:r w:rsidR="00930FE0">
              <w:rPr>
                <w:color w:val="auto"/>
                <w:lang w:val="it-IT" w:eastAsia="ro-RO"/>
              </w:rPr>
              <w:t>16</w:t>
            </w:r>
            <w:r w:rsidRPr="00930FE0">
              <w:rPr>
                <w:color w:val="auto"/>
                <w:lang w:val="it-IT" w:eastAsia="ro-RO"/>
              </w:rPr>
              <w:t xml:space="preserve"> </w:t>
            </w:r>
            <w:r w:rsidRPr="00930FE0" w:rsidR="00930FE0">
              <w:rPr>
                <w:color w:val="auto"/>
                <w:lang w:val="it-IT" w:eastAsia="ro-RO"/>
              </w:rPr>
              <w:t>A cena fuori</w:t>
            </w:r>
            <w:r w:rsidRPr="00930FE0">
              <w:rPr>
                <w:color w:val="auto"/>
                <w:lang w:val="it-IT" w:eastAsia="ro-RO"/>
              </w:rPr>
              <w:t xml:space="preserve"> (</w:t>
            </w:r>
            <w:r w:rsidRPr="00930FE0" w:rsidR="00930FE0">
              <w:rPr>
                <w:color w:val="auto"/>
                <w:lang w:val="it-IT" w:eastAsia="ro-RO"/>
              </w:rPr>
              <w:t>2</w:t>
            </w:r>
            <w:r w:rsidRPr="00930FE0">
              <w:rPr>
                <w:color w:val="auto"/>
                <w:lang w:val="it-IT" w:eastAsia="ro-RO"/>
              </w:rPr>
              <w:t>)</w:t>
            </w:r>
          </w:p>
          <w:p w:rsidR="00842D2A" w:rsidP="00667581" w:rsidRDefault="00930FE0" w14:paraId="6D5540EE" w14:textId="40580DE4">
            <w:pPr>
              <w:pStyle w:val="Default"/>
              <w:rPr>
                <w:color w:val="auto"/>
                <w:lang w:val="it-IT" w:eastAsia="ro-RO"/>
              </w:rPr>
            </w:pPr>
            <w:r w:rsidRPr="00930FE0">
              <w:rPr>
                <w:color w:val="auto"/>
                <w:lang w:val="it-IT" w:eastAsia="ro-RO"/>
              </w:rPr>
              <w:t>T</w:t>
            </w:r>
            <w:r>
              <w:rPr>
                <w:color w:val="auto"/>
                <w:lang w:val="it-IT" w:eastAsia="ro-RO"/>
              </w:rPr>
              <w:t xml:space="preserve">he menu, cooking </w:t>
            </w:r>
          </w:p>
          <w:p w:rsidRPr="00930FE0" w:rsidR="00930FE0" w:rsidP="00667581" w:rsidRDefault="00930FE0" w14:paraId="0B1CB502" w14:textId="21C5628E">
            <w:pPr>
              <w:pStyle w:val="Default"/>
              <w:rPr>
                <w:i/>
                <w:iCs/>
                <w:color w:val="auto"/>
                <w:lang w:val="it-IT" w:eastAsia="ro-RO"/>
              </w:rPr>
            </w:pPr>
            <w:r>
              <w:rPr>
                <w:i/>
                <w:iCs/>
                <w:color w:val="auto"/>
                <w:lang w:val="it-IT" w:eastAsia="ro-RO"/>
              </w:rPr>
              <w:t>quello, bello, volerci/metterci</w:t>
            </w:r>
          </w:p>
        </w:tc>
        <w:tc>
          <w:tcPr>
            <w:tcW w:w="1377" w:type="pct"/>
            <w:shd w:val="clear" w:color="auto" w:fill="auto"/>
          </w:tcPr>
          <w:p w:rsidRPr="00667581" w:rsidR="00667581" w:rsidP="00667581" w:rsidRDefault="00842D2A" w14:paraId="6758C7B8" w14:textId="75C09E47">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Pr>
          <w:p w:rsidRPr="00667581" w:rsidR="00667581" w:rsidP="00667581" w:rsidRDefault="00667581" w14:paraId="53F2CE4F" w14:textId="77777777">
            <w:pPr>
              <w:pStyle w:val="Default"/>
              <w:rPr>
                <w:color w:val="auto"/>
                <w:lang w:val="en-GB" w:eastAsia="ro-RO"/>
              </w:rPr>
            </w:pPr>
          </w:p>
        </w:tc>
      </w:tr>
      <w:tr w:rsidRPr="00667581" w:rsidR="00667581" w:rsidTr="00CB52CE" w14:paraId="04B7AAC4" w14:textId="77777777">
        <w:trPr>
          <w:cantSplit/>
        </w:trPr>
        <w:tc>
          <w:tcPr>
            <w:tcW w:w="2818" w:type="pct"/>
            <w:shd w:val="clear" w:color="auto" w:fill="auto"/>
          </w:tcPr>
          <w:p w:rsidRPr="000B149B" w:rsidR="00842D2A" w:rsidP="00842D2A" w:rsidRDefault="00842D2A" w14:paraId="49196160" w14:textId="3DE34B38">
            <w:pPr>
              <w:pStyle w:val="Default"/>
              <w:rPr>
                <w:color w:val="auto"/>
                <w:lang w:val="en-US" w:eastAsia="ro-RO"/>
              </w:rPr>
            </w:pPr>
            <w:r w:rsidRPr="000B149B">
              <w:rPr>
                <w:color w:val="auto"/>
                <w:lang w:val="en-US" w:eastAsia="ro-RO"/>
              </w:rPr>
              <w:t>S.</w:t>
            </w:r>
            <w:r w:rsidRPr="000B149B" w:rsidR="00930FE0">
              <w:rPr>
                <w:color w:val="auto"/>
                <w:lang w:val="en-US" w:eastAsia="ro-RO"/>
              </w:rPr>
              <w:t>17 Al cinema</w:t>
            </w:r>
            <w:r w:rsidRPr="000B149B">
              <w:rPr>
                <w:color w:val="auto"/>
                <w:lang w:val="en-US" w:eastAsia="ro-RO"/>
              </w:rPr>
              <w:t xml:space="preserve"> (</w:t>
            </w:r>
            <w:r w:rsidRPr="000B149B" w:rsidR="00930FE0">
              <w:rPr>
                <w:color w:val="auto"/>
                <w:lang w:val="en-US" w:eastAsia="ro-RO"/>
              </w:rPr>
              <w:t>1</w:t>
            </w:r>
            <w:r w:rsidRPr="000B149B">
              <w:rPr>
                <w:color w:val="auto"/>
                <w:lang w:val="en-US" w:eastAsia="ro-RO"/>
              </w:rPr>
              <w:t>)</w:t>
            </w:r>
          </w:p>
          <w:p w:rsidR="00667581" w:rsidP="008C261A" w:rsidRDefault="008C261A" w14:paraId="0578D079" w14:textId="77777777">
            <w:pPr>
              <w:pStyle w:val="Default"/>
              <w:rPr>
                <w:color w:val="auto"/>
                <w:lang w:val="en-US" w:eastAsia="ro-RO"/>
              </w:rPr>
            </w:pPr>
            <w:r w:rsidRPr="008C261A">
              <w:rPr>
                <w:color w:val="auto"/>
                <w:lang w:val="en-US" w:eastAsia="ro-RO"/>
              </w:rPr>
              <w:t xml:space="preserve">Talking about a movie, </w:t>
            </w:r>
            <w:r>
              <w:rPr>
                <w:color w:val="auto"/>
                <w:lang w:val="en-US" w:eastAsia="ro-RO"/>
              </w:rPr>
              <w:t>telling memories, past actions</w:t>
            </w:r>
          </w:p>
          <w:p w:rsidRPr="008C261A" w:rsidR="008C261A" w:rsidP="008C261A" w:rsidRDefault="008C261A" w14:paraId="16AF2742" w14:textId="0FC046F8">
            <w:pPr>
              <w:pStyle w:val="Default"/>
              <w:rPr>
                <w:color w:val="auto"/>
                <w:lang w:val="en-US" w:eastAsia="ro-RO"/>
              </w:rPr>
            </w:pPr>
            <w:r>
              <w:rPr>
                <w:i/>
                <w:iCs/>
                <w:color w:val="auto"/>
                <w:lang w:val="en-US" w:eastAsia="ro-RO"/>
              </w:rPr>
              <w:t>L’Imperfetto</w:t>
            </w:r>
            <w:r>
              <w:rPr>
                <w:color w:val="auto"/>
                <w:lang w:val="en-US" w:eastAsia="ro-RO"/>
              </w:rPr>
              <w:t>, the use, regular and irregular verbs</w:t>
            </w:r>
          </w:p>
        </w:tc>
        <w:tc>
          <w:tcPr>
            <w:tcW w:w="1377" w:type="pct"/>
            <w:shd w:val="clear" w:color="auto" w:fill="auto"/>
          </w:tcPr>
          <w:p w:rsidRPr="00667581" w:rsidR="00667581" w:rsidP="00667581" w:rsidRDefault="00842D2A" w14:paraId="5881BF27" w14:textId="27778B6F">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Pr>
          <w:p w:rsidRPr="00667581" w:rsidR="00667581" w:rsidP="00667581" w:rsidRDefault="00667581" w14:paraId="048F3382" w14:textId="77777777">
            <w:pPr>
              <w:pStyle w:val="Default"/>
              <w:rPr>
                <w:color w:val="auto"/>
                <w:lang w:val="en-GB" w:eastAsia="ro-RO"/>
              </w:rPr>
            </w:pPr>
          </w:p>
        </w:tc>
      </w:tr>
      <w:tr w:rsidRPr="00667581" w:rsidR="00667581" w:rsidTr="00CB52CE" w14:paraId="0D303EC8" w14:textId="77777777">
        <w:trPr>
          <w:cantSplit/>
        </w:trPr>
        <w:tc>
          <w:tcPr>
            <w:tcW w:w="2818" w:type="pct"/>
            <w:shd w:val="clear" w:color="auto" w:fill="auto"/>
          </w:tcPr>
          <w:p w:rsidRPr="008C261A" w:rsidR="00667581" w:rsidP="00667581" w:rsidRDefault="00842D2A" w14:paraId="4DE3E1EF" w14:textId="37B5AA65">
            <w:pPr>
              <w:pStyle w:val="Default"/>
              <w:rPr>
                <w:color w:val="auto"/>
                <w:lang w:val="it-IT" w:eastAsia="ro-RO"/>
              </w:rPr>
            </w:pPr>
            <w:r w:rsidRPr="008C261A">
              <w:rPr>
                <w:color w:val="auto"/>
                <w:lang w:val="it-IT" w:eastAsia="ro-RO"/>
              </w:rPr>
              <w:t>S.</w:t>
            </w:r>
            <w:r w:rsidRPr="008C261A" w:rsidR="00930FE0">
              <w:rPr>
                <w:color w:val="auto"/>
                <w:lang w:val="it-IT" w:eastAsia="ro-RO"/>
              </w:rPr>
              <w:t>18</w:t>
            </w:r>
            <w:r w:rsidRPr="008C261A">
              <w:rPr>
                <w:color w:val="auto"/>
                <w:lang w:val="it-IT" w:eastAsia="ro-RO"/>
              </w:rPr>
              <w:t xml:space="preserve"> </w:t>
            </w:r>
            <w:r w:rsidRPr="008C261A" w:rsidR="00930FE0">
              <w:rPr>
                <w:color w:val="auto"/>
                <w:lang w:val="it-IT" w:eastAsia="ro-RO"/>
              </w:rPr>
              <w:t>Al cinema (2)</w:t>
            </w:r>
            <w:r w:rsidRPr="008C261A">
              <w:rPr>
                <w:color w:val="auto"/>
                <w:lang w:val="it-IT" w:eastAsia="ro-RO"/>
              </w:rPr>
              <w:t xml:space="preserve"> </w:t>
            </w:r>
          </w:p>
          <w:p w:rsidRPr="000B149B" w:rsidR="00842D2A" w:rsidP="00667581" w:rsidRDefault="008C261A" w14:paraId="139BEBB0" w14:textId="77777777">
            <w:pPr>
              <w:pStyle w:val="Default"/>
              <w:rPr>
                <w:color w:val="auto"/>
                <w:lang w:val="it-IT" w:eastAsia="ro-RO"/>
              </w:rPr>
            </w:pPr>
            <w:r w:rsidRPr="000B149B">
              <w:rPr>
                <w:color w:val="auto"/>
                <w:lang w:val="it-IT" w:eastAsia="ro-RO"/>
              </w:rPr>
              <w:t xml:space="preserve">Agreement and disagreement, </w:t>
            </w:r>
            <w:r w:rsidRPr="000B149B">
              <w:rPr>
                <w:i/>
                <w:iCs/>
                <w:color w:val="auto"/>
                <w:lang w:val="it-IT" w:eastAsia="ro-RO"/>
              </w:rPr>
              <w:t xml:space="preserve">Imperfetto </w:t>
            </w:r>
            <w:r w:rsidRPr="000B149B">
              <w:rPr>
                <w:color w:val="auto"/>
                <w:lang w:val="it-IT" w:eastAsia="ro-RO"/>
              </w:rPr>
              <w:t xml:space="preserve">or </w:t>
            </w:r>
            <w:r w:rsidRPr="000B149B">
              <w:rPr>
                <w:i/>
                <w:iCs/>
                <w:color w:val="auto"/>
                <w:lang w:val="it-IT" w:eastAsia="ro-RO"/>
              </w:rPr>
              <w:t>Passato prossimo?</w:t>
            </w:r>
            <w:r w:rsidRPr="000B149B">
              <w:rPr>
                <w:color w:val="auto"/>
                <w:lang w:val="it-IT" w:eastAsia="ro-RO"/>
              </w:rPr>
              <w:t xml:space="preserve">, </w:t>
            </w:r>
          </w:p>
          <w:p w:rsidRPr="000B149B" w:rsidR="008C261A" w:rsidP="00667581" w:rsidRDefault="008C261A" w14:paraId="151EDEF2" w14:textId="7880E1A2">
            <w:pPr>
              <w:pStyle w:val="Default"/>
              <w:rPr>
                <w:color w:val="auto"/>
                <w:lang w:val="it-IT" w:eastAsia="ro-RO"/>
              </w:rPr>
            </w:pPr>
            <w:r w:rsidRPr="000B149B">
              <w:rPr>
                <w:i/>
                <w:iCs/>
                <w:color w:val="auto"/>
                <w:lang w:val="it-IT" w:eastAsia="ro-RO"/>
              </w:rPr>
              <w:t>Trapassato prossimo</w:t>
            </w:r>
            <w:r w:rsidRPr="000B149B">
              <w:rPr>
                <w:color w:val="auto"/>
                <w:lang w:val="it-IT" w:eastAsia="ro-RO"/>
              </w:rPr>
              <w:t xml:space="preserve">, </w:t>
            </w:r>
          </w:p>
        </w:tc>
        <w:tc>
          <w:tcPr>
            <w:tcW w:w="1377" w:type="pct"/>
            <w:shd w:val="clear" w:color="auto" w:fill="auto"/>
          </w:tcPr>
          <w:p w:rsidRPr="00667581" w:rsidR="00667581" w:rsidP="00667581" w:rsidRDefault="00842D2A" w14:paraId="5C5BB72A" w14:textId="302CD70D">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Pr>
          <w:p w:rsidRPr="00667581" w:rsidR="00667581" w:rsidP="00667581" w:rsidRDefault="00667581" w14:paraId="458EAA83" w14:textId="77777777">
            <w:pPr>
              <w:pStyle w:val="Default"/>
              <w:rPr>
                <w:color w:val="auto"/>
                <w:lang w:val="en-GB" w:eastAsia="ro-RO"/>
              </w:rPr>
            </w:pPr>
          </w:p>
        </w:tc>
      </w:tr>
      <w:tr w:rsidRPr="00667581" w:rsidR="00667581" w:rsidTr="00CB52CE" w14:paraId="797CDC24" w14:textId="77777777">
        <w:trPr>
          <w:cantSplit/>
        </w:trPr>
        <w:tc>
          <w:tcPr>
            <w:tcW w:w="2818" w:type="pct"/>
            <w:shd w:val="clear" w:color="auto" w:fill="auto"/>
          </w:tcPr>
          <w:p w:rsidRPr="000B149B" w:rsidR="002E44DF" w:rsidP="002E44DF" w:rsidRDefault="002E44DF" w14:paraId="095189BC" w14:textId="5D540DA0">
            <w:pPr>
              <w:pStyle w:val="Default"/>
              <w:rPr>
                <w:color w:val="auto"/>
                <w:lang w:val="en-US" w:eastAsia="ro-RO"/>
              </w:rPr>
            </w:pPr>
            <w:r w:rsidRPr="000B149B">
              <w:rPr>
                <w:color w:val="auto"/>
                <w:lang w:val="en-US" w:eastAsia="ro-RO"/>
              </w:rPr>
              <w:t>S.</w:t>
            </w:r>
            <w:r w:rsidRPr="000B149B" w:rsidR="00930FE0">
              <w:rPr>
                <w:color w:val="auto"/>
                <w:lang w:val="en-US" w:eastAsia="ro-RO"/>
              </w:rPr>
              <w:t>19</w:t>
            </w:r>
            <w:r w:rsidRPr="000B149B">
              <w:rPr>
                <w:color w:val="auto"/>
                <w:lang w:val="en-US" w:eastAsia="ro-RO"/>
              </w:rPr>
              <w:t xml:space="preserve"> </w:t>
            </w:r>
            <w:r w:rsidRPr="000B149B" w:rsidR="00930FE0">
              <w:rPr>
                <w:color w:val="auto"/>
                <w:lang w:val="en-US" w:eastAsia="ro-RO"/>
              </w:rPr>
              <w:t>Fare la spesa</w:t>
            </w:r>
            <w:r w:rsidRPr="000B149B">
              <w:rPr>
                <w:color w:val="auto"/>
                <w:lang w:val="en-US" w:eastAsia="ro-RO"/>
              </w:rPr>
              <w:t xml:space="preserve"> (</w:t>
            </w:r>
            <w:r w:rsidRPr="000B149B" w:rsidR="00930FE0">
              <w:rPr>
                <w:color w:val="auto"/>
                <w:lang w:val="en-US" w:eastAsia="ro-RO"/>
              </w:rPr>
              <w:t>1</w:t>
            </w:r>
            <w:r w:rsidRPr="000B149B">
              <w:rPr>
                <w:color w:val="auto"/>
                <w:lang w:val="en-US" w:eastAsia="ro-RO"/>
              </w:rPr>
              <w:t xml:space="preserve">) </w:t>
            </w:r>
          </w:p>
          <w:p w:rsidRPr="008C261A" w:rsidR="002E44DF" w:rsidP="00667581" w:rsidRDefault="008C261A" w14:paraId="2E87582A" w14:textId="77777777">
            <w:pPr>
              <w:pStyle w:val="Default"/>
              <w:rPr>
                <w:color w:val="auto"/>
                <w:lang w:val="en-US" w:eastAsia="ro-RO"/>
              </w:rPr>
            </w:pPr>
            <w:r w:rsidRPr="008C261A">
              <w:rPr>
                <w:color w:val="auto"/>
                <w:lang w:val="en-US" w:eastAsia="ro-RO"/>
              </w:rPr>
              <w:t xml:space="preserve">Shopping, expressing joy or sadness, qunatity, </w:t>
            </w:r>
          </w:p>
          <w:p w:rsidRPr="008C261A" w:rsidR="008C261A" w:rsidP="00667581" w:rsidRDefault="008C261A" w14:paraId="0EE5344F" w14:textId="20BDB672">
            <w:pPr>
              <w:pStyle w:val="Default"/>
              <w:rPr>
                <w:color w:val="auto"/>
                <w:lang w:val="it-IT" w:eastAsia="ro-RO"/>
              </w:rPr>
            </w:pPr>
            <w:r w:rsidRPr="008C261A">
              <w:rPr>
                <w:i/>
                <w:iCs/>
                <w:color w:val="auto"/>
                <w:lang w:val="it-IT" w:eastAsia="ro-RO"/>
              </w:rPr>
              <w:t>I pronomi complemento oggetto</w:t>
            </w:r>
            <w:r w:rsidRPr="008C261A">
              <w:rPr>
                <w:color w:val="auto"/>
                <w:lang w:val="it-IT" w:eastAsia="ro-RO"/>
              </w:rPr>
              <w:t xml:space="preserve">, </w:t>
            </w:r>
            <w:r w:rsidRPr="008C261A">
              <w:rPr>
                <w:i/>
                <w:iCs/>
                <w:color w:val="auto"/>
                <w:lang w:val="it-IT" w:eastAsia="ro-RO"/>
              </w:rPr>
              <w:t>l</w:t>
            </w:r>
            <w:r>
              <w:rPr>
                <w:i/>
                <w:iCs/>
                <w:color w:val="auto"/>
                <w:lang w:val="it-IT" w:eastAsia="ro-RO"/>
              </w:rPr>
              <w:t>o so, lo sapevo¸</w:t>
            </w:r>
            <w:r>
              <w:rPr>
                <w:color w:val="auto"/>
                <w:lang w:val="it-IT" w:eastAsia="ro-RO"/>
              </w:rPr>
              <w:t xml:space="preserve"> </w:t>
            </w:r>
            <w:r w:rsidRPr="008C261A">
              <w:rPr>
                <w:i/>
                <w:iCs/>
                <w:color w:val="auto"/>
                <w:lang w:val="it-IT" w:eastAsia="ro-RO"/>
              </w:rPr>
              <w:t>ne</w:t>
            </w:r>
            <w:r>
              <w:rPr>
                <w:color w:val="auto"/>
                <w:lang w:val="it-IT" w:eastAsia="ro-RO"/>
              </w:rPr>
              <w:t xml:space="preserve">. </w:t>
            </w:r>
          </w:p>
        </w:tc>
        <w:tc>
          <w:tcPr>
            <w:tcW w:w="1377" w:type="pct"/>
            <w:shd w:val="clear" w:color="auto" w:fill="auto"/>
          </w:tcPr>
          <w:p w:rsidRPr="00667581" w:rsidR="00667581" w:rsidP="00667581" w:rsidRDefault="00842D2A" w14:paraId="0A147047" w14:textId="4342CA44">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Pr>
          <w:p w:rsidRPr="00667581" w:rsidR="00667581" w:rsidP="00667581" w:rsidRDefault="00667581" w14:paraId="4D240266" w14:textId="77777777">
            <w:pPr>
              <w:pStyle w:val="Default"/>
              <w:rPr>
                <w:color w:val="auto"/>
                <w:lang w:val="en-GB" w:eastAsia="ro-RO"/>
              </w:rPr>
            </w:pPr>
          </w:p>
        </w:tc>
      </w:tr>
      <w:tr w:rsidRPr="00667581" w:rsidR="00667581" w:rsidTr="00CB52CE" w14:paraId="50FC5EF7" w14:textId="77777777">
        <w:trPr>
          <w:cantSplit/>
        </w:trPr>
        <w:tc>
          <w:tcPr>
            <w:tcW w:w="2818" w:type="pct"/>
            <w:shd w:val="clear" w:color="auto" w:fill="auto"/>
          </w:tcPr>
          <w:p w:rsidRPr="000B149B" w:rsidR="00930FE0" w:rsidP="00930FE0" w:rsidRDefault="002E44DF" w14:paraId="27BA0E1B" w14:textId="290D0803">
            <w:pPr>
              <w:pStyle w:val="Default"/>
              <w:rPr>
                <w:color w:val="auto"/>
                <w:lang w:val="en-US" w:eastAsia="ro-RO"/>
              </w:rPr>
            </w:pPr>
            <w:r w:rsidRPr="000B149B">
              <w:rPr>
                <w:color w:val="auto"/>
                <w:lang w:val="en-US" w:eastAsia="ro-RO"/>
              </w:rPr>
              <w:lastRenderedPageBreak/>
              <w:t>S.</w:t>
            </w:r>
            <w:r w:rsidRPr="000B149B" w:rsidR="00930FE0">
              <w:rPr>
                <w:color w:val="auto"/>
                <w:lang w:val="en-US" w:eastAsia="ro-RO"/>
              </w:rPr>
              <w:t>20</w:t>
            </w:r>
            <w:r w:rsidRPr="000B149B">
              <w:rPr>
                <w:color w:val="auto"/>
                <w:lang w:val="en-US" w:eastAsia="ro-RO"/>
              </w:rPr>
              <w:t xml:space="preserve"> </w:t>
            </w:r>
            <w:r w:rsidRPr="000B149B" w:rsidR="00930FE0">
              <w:rPr>
                <w:color w:val="auto"/>
                <w:lang w:val="en-US" w:eastAsia="ro-RO"/>
              </w:rPr>
              <w:t xml:space="preserve">Fare la spesa (2) </w:t>
            </w:r>
          </w:p>
          <w:p w:rsidR="008C261A" w:rsidP="00930FE0" w:rsidRDefault="008C261A" w14:paraId="73F91156" w14:textId="62F06B5E">
            <w:pPr>
              <w:pStyle w:val="Default"/>
              <w:rPr>
                <w:color w:val="auto"/>
                <w:lang w:val="ro-RO" w:eastAsia="ro-RO"/>
              </w:rPr>
            </w:pPr>
            <w:r w:rsidRPr="008C261A">
              <w:rPr>
                <w:color w:val="auto"/>
                <w:lang w:val="en-US" w:eastAsia="ro-RO"/>
              </w:rPr>
              <w:t xml:space="preserve">To offer, </w:t>
            </w:r>
            <w:r>
              <w:rPr>
                <w:color w:val="auto"/>
                <w:lang w:val="ro-RO" w:eastAsia="ro-RO"/>
              </w:rPr>
              <w:t>to accept, to refuse</w:t>
            </w:r>
          </w:p>
          <w:p w:rsidRPr="008C261A" w:rsidR="002E44DF" w:rsidP="008C261A" w:rsidRDefault="008C261A" w14:paraId="46165028" w14:textId="51B60488">
            <w:pPr>
              <w:pStyle w:val="Default"/>
              <w:rPr>
                <w:color w:val="auto"/>
                <w:lang w:val="it-IT" w:eastAsia="ro-RO"/>
              </w:rPr>
            </w:pPr>
            <w:r>
              <w:rPr>
                <w:i/>
                <w:iCs/>
                <w:color w:val="auto"/>
                <w:lang w:val="it-IT" w:eastAsia="ro-RO"/>
              </w:rPr>
              <w:t>L’ho saputo, l’ho conosciuto/a, ce l’ho, ce n’è</w:t>
            </w:r>
          </w:p>
        </w:tc>
        <w:tc>
          <w:tcPr>
            <w:tcW w:w="1377" w:type="pct"/>
            <w:shd w:val="clear" w:color="auto" w:fill="auto"/>
          </w:tcPr>
          <w:p w:rsidRPr="00667581" w:rsidR="00667581" w:rsidP="00667581" w:rsidRDefault="00842D2A" w14:paraId="610DEAC4" w14:textId="7456638C">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Pr>
          <w:p w:rsidRPr="00667581" w:rsidR="00667581" w:rsidP="00667581" w:rsidRDefault="00667581" w14:paraId="6DF4520B" w14:textId="77777777">
            <w:pPr>
              <w:pStyle w:val="Default"/>
              <w:rPr>
                <w:color w:val="auto"/>
                <w:lang w:val="en-GB" w:eastAsia="ro-RO"/>
              </w:rPr>
            </w:pPr>
          </w:p>
        </w:tc>
      </w:tr>
      <w:tr w:rsidRPr="00667581" w:rsidR="00667581" w:rsidTr="00CB52CE" w14:paraId="69E2E30D" w14:textId="77777777">
        <w:trPr>
          <w:cantSplit/>
        </w:trPr>
        <w:tc>
          <w:tcPr>
            <w:tcW w:w="2818" w:type="pct"/>
            <w:shd w:val="clear" w:color="auto" w:fill="auto"/>
          </w:tcPr>
          <w:p w:rsidRPr="00930FE0" w:rsidR="002E44DF" w:rsidP="002E44DF" w:rsidRDefault="002E44DF" w14:paraId="7CF88038" w14:textId="2320CFD0">
            <w:pPr>
              <w:pStyle w:val="Default"/>
              <w:rPr>
                <w:color w:val="auto"/>
                <w:lang w:val="it-IT" w:eastAsia="ro-RO"/>
              </w:rPr>
            </w:pPr>
            <w:r w:rsidRPr="002E44DF">
              <w:rPr>
                <w:color w:val="auto"/>
                <w:lang w:val="it-IT" w:eastAsia="ro-RO"/>
              </w:rPr>
              <w:t>S.</w:t>
            </w:r>
            <w:r w:rsidR="00930FE0">
              <w:rPr>
                <w:color w:val="auto"/>
                <w:lang w:val="it-IT" w:eastAsia="ro-RO"/>
              </w:rPr>
              <w:t>21</w:t>
            </w:r>
            <w:r w:rsidRPr="002E44DF">
              <w:rPr>
                <w:color w:val="auto"/>
                <w:lang w:val="it-IT" w:eastAsia="ro-RO"/>
              </w:rPr>
              <w:t xml:space="preserve"> </w:t>
            </w:r>
            <w:r w:rsidR="00930FE0">
              <w:rPr>
                <w:color w:val="auto"/>
                <w:lang w:val="it-IT" w:eastAsia="ro-RO"/>
              </w:rPr>
              <w:t>In giro per i negozi (1)</w:t>
            </w:r>
          </w:p>
          <w:p w:rsidR="00667581" w:rsidP="002E44DF" w:rsidRDefault="008C261A" w14:paraId="444F25C6" w14:textId="77777777">
            <w:pPr>
              <w:pStyle w:val="Default"/>
              <w:rPr>
                <w:color w:val="auto"/>
                <w:lang w:val="en-US" w:eastAsia="ro-RO"/>
              </w:rPr>
            </w:pPr>
            <w:r w:rsidRPr="00D51F83">
              <w:rPr>
                <w:color w:val="auto"/>
                <w:lang w:val="en-US" w:eastAsia="ro-RO"/>
              </w:rPr>
              <w:t xml:space="preserve">Tell about a meeting, </w:t>
            </w:r>
            <w:r w:rsidRPr="00D51F83" w:rsidR="00D51F83">
              <w:rPr>
                <w:color w:val="auto"/>
                <w:lang w:val="en-US" w:eastAsia="ro-RO"/>
              </w:rPr>
              <w:t>u</w:t>
            </w:r>
            <w:r w:rsidR="00D51F83">
              <w:rPr>
                <w:color w:val="auto"/>
                <w:lang w:val="en-US" w:eastAsia="ro-RO"/>
              </w:rPr>
              <w:t>seful expressions for shopping</w:t>
            </w:r>
          </w:p>
          <w:p w:rsidRPr="00D51F83" w:rsidR="00D51F83" w:rsidP="002E44DF" w:rsidRDefault="00D51F83" w14:paraId="6CAB08EF" w14:textId="2847BCAF">
            <w:pPr>
              <w:pStyle w:val="Default"/>
              <w:rPr>
                <w:color w:val="auto"/>
                <w:lang w:val="en-US" w:eastAsia="ro-RO"/>
              </w:rPr>
            </w:pPr>
            <w:r>
              <w:rPr>
                <w:color w:val="auto"/>
                <w:lang w:val="en-US" w:eastAsia="ro-RO"/>
              </w:rPr>
              <w:t>Reflexive verbs</w:t>
            </w:r>
          </w:p>
        </w:tc>
        <w:tc>
          <w:tcPr>
            <w:tcW w:w="1377" w:type="pct"/>
            <w:shd w:val="clear" w:color="auto" w:fill="auto"/>
          </w:tcPr>
          <w:p w:rsidRPr="00667581" w:rsidR="00667581" w:rsidP="00667581" w:rsidRDefault="009F5CB4" w14:paraId="78829FD9" w14:textId="731A4231">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Pr>
          <w:p w:rsidRPr="00667581" w:rsidR="00667581" w:rsidP="00667581" w:rsidRDefault="00667581" w14:paraId="463B3EBE" w14:textId="77777777">
            <w:pPr>
              <w:pStyle w:val="Default"/>
              <w:rPr>
                <w:color w:val="auto"/>
                <w:lang w:val="en-GB" w:eastAsia="ro-RO"/>
              </w:rPr>
            </w:pPr>
          </w:p>
        </w:tc>
      </w:tr>
      <w:tr w:rsidRPr="00667581" w:rsidR="002E44DF" w:rsidTr="00CB52CE" w14:paraId="697FF083" w14:textId="77777777">
        <w:trPr>
          <w:cantSplit/>
        </w:trPr>
        <w:tc>
          <w:tcPr>
            <w:tcW w:w="2818" w:type="pct"/>
            <w:shd w:val="clear" w:color="auto" w:fill="auto"/>
          </w:tcPr>
          <w:p w:rsidR="00930FE0" w:rsidP="00930FE0" w:rsidRDefault="002E44DF" w14:paraId="705A0298" w14:textId="631E4689">
            <w:pPr>
              <w:pStyle w:val="Default"/>
              <w:rPr>
                <w:color w:val="auto"/>
                <w:lang w:val="it-IT" w:eastAsia="ro-RO"/>
              </w:rPr>
            </w:pPr>
            <w:r w:rsidRPr="00930FE0">
              <w:rPr>
                <w:color w:val="auto"/>
                <w:lang w:val="it-IT" w:eastAsia="ro-RO"/>
              </w:rPr>
              <w:t>S.</w:t>
            </w:r>
            <w:r w:rsidR="00930FE0">
              <w:rPr>
                <w:color w:val="auto"/>
                <w:lang w:val="it-IT" w:eastAsia="ro-RO"/>
              </w:rPr>
              <w:t>22</w:t>
            </w:r>
            <w:r w:rsidRPr="00930FE0">
              <w:rPr>
                <w:color w:val="auto"/>
                <w:lang w:val="it-IT" w:eastAsia="ro-RO"/>
              </w:rPr>
              <w:t xml:space="preserve"> </w:t>
            </w:r>
            <w:r w:rsidR="00930FE0">
              <w:rPr>
                <w:color w:val="auto"/>
                <w:lang w:val="it-IT" w:eastAsia="ro-RO"/>
              </w:rPr>
              <w:t>In giro per i negozi (2)</w:t>
            </w:r>
          </w:p>
          <w:p w:rsidR="00D51F83" w:rsidP="00930FE0" w:rsidRDefault="00D51F83" w14:paraId="1B84E21E" w14:textId="2F9A8D06">
            <w:pPr>
              <w:pStyle w:val="Default"/>
              <w:rPr>
                <w:color w:val="auto"/>
                <w:lang w:val="en-US" w:eastAsia="ro-RO"/>
              </w:rPr>
            </w:pPr>
            <w:r w:rsidRPr="00D51F83">
              <w:rPr>
                <w:color w:val="auto"/>
                <w:lang w:val="en-US" w:eastAsia="ro-RO"/>
              </w:rPr>
              <w:t>Clothes, ask</w:t>
            </w:r>
            <w:r>
              <w:rPr>
                <w:color w:val="auto"/>
                <w:lang w:val="en-US" w:eastAsia="ro-RO"/>
              </w:rPr>
              <w:t>ing</w:t>
            </w:r>
            <w:r w:rsidRPr="00D51F83">
              <w:rPr>
                <w:color w:val="auto"/>
                <w:lang w:val="en-US" w:eastAsia="ro-RO"/>
              </w:rPr>
              <w:t xml:space="preserve"> for an </w:t>
            </w:r>
            <w:r>
              <w:rPr>
                <w:color w:val="auto"/>
                <w:lang w:val="en-US" w:eastAsia="ro-RO"/>
              </w:rPr>
              <w:t xml:space="preserve">opinion, </w:t>
            </w:r>
          </w:p>
          <w:p w:rsidRPr="00D51F83" w:rsidR="002E44DF" w:rsidP="002E44DF" w:rsidRDefault="00D51F83" w14:paraId="4E5C36D0" w14:textId="5B8040D0">
            <w:pPr>
              <w:pStyle w:val="Default"/>
              <w:rPr>
                <w:color w:val="auto"/>
                <w:lang w:val="en-US" w:eastAsia="ro-RO"/>
              </w:rPr>
            </w:pPr>
            <w:r>
              <w:rPr>
                <w:color w:val="auto"/>
                <w:lang w:val="en-US" w:eastAsia="ro-RO"/>
              </w:rPr>
              <w:t xml:space="preserve">Impersonal expressions </w:t>
            </w:r>
          </w:p>
        </w:tc>
        <w:tc>
          <w:tcPr>
            <w:tcW w:w="1377" w:type="pct"/>
            <w:shd w:val="clear" w:color="auto" w:fill="auto"/>
          </w:tcPr>
          <w:p w:rsidRPr="00667581" w:rsidR="002E44DF" w:rsidP="00667581" w:rsidRDefault="009F5CB4" w14:paraId="42AFAC78" w14:textId="516A5320">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Pr>
          <w:p w:rsidRPr="00667581" w:rsidR="002E44DF" w:rsidP="00667581" w:rsidRDefault="002E44DF" w14:paraId="68784870" w14:textId="77777777">
            <w:pPr>
              <w:pStyle w:val="Default"/>
              <w:rPr>
                <w:color w:val="auto"/>
                <w:lang w:val="en-GB" w:eastAsia="ro-RO"/>
              </w:rPr>
            </w:pPr>
          </w:p>
        </w:tc>
      </w:tr>
      <w:tr w:rsidRPr="00667581" w:rsidR="009F5CB4" w:rsidTr="00CB52CE" w14:paraId="52E78EE4" w14:textId="77777777">
        <w:trPr>
          <w:cantSplit/>
        </w:trPr>
        <w:tc>
          <w:tcPr>
            <w:tcW w:w="2818" w:type="pct"/>
            <w:shd w:val="clear" w:color="auto" w:fill="auto"/>
          </w:tcPr>
          <w:p w:rsidRPr="00D51F83" w:rsidR="009F5CB4" w:rsidP="002E44DF" w:rsidRDefault="009F5CB4" w14:paraId="07C48820" w14:textId="71D9606E">
            <w:pPr>
              <w:pStyle w:val="Default"/>
              <w:rPr>
                <w:color w:val="auto"/>
                <w:lang w:val="en-US" w:eastAsia="ro-RO"/>
              </w:rPr>
            </w:pPr>
            <w:r w:rsidRPr="00A43B53">
              <w:rPr>
                <w:color w:val="auto"/>
                <w:lang w:val="it-IT" w:eastAsia="ro-RO"/>
              </w:rPr>
              <w:t>S.</w:t>
            </w:r>
            <w:r w:rsidRPr="00A43B53" w:rsidR="00930FE0">
              <w:rPr>
                <w:color w:val="auto"/>
                <w:lang w:val="it-IT" w:eastAsia="ro-RO"/>
              </w:rPr>
              <w:t>23</w:t>
            </w:r>
            <w:r w:rsidRPr="00A43B53">
              <w:rPr>
                <w:color w:val="auto"/>
                <w:lang w:val="it-IT" w:eastAsia="ro-RO"/>
              </w:rPr>
              <w:t xml:space="preserve"> </w:t>
            </w:r>
            <w:r w:rsidRPr="00A43B53" w:rsidR="00A43B53">
              <w:rPr>
                <w:color w:val="auto"/>
                <w:lang w:val="it-IT" w:eastAsia="ro-RO"/>
              </w:rPr>
              <w:t>Che c</w:t>
            </w:r>
            <w:r w:rsidR="00A43B53">
              <w:rPr>
                <w:color w:val="auto"/>
                <w:lang w:val="it-IT" w:eastAsia="ro-RO"/>
              </w:rPr>
              <w:t xml:space="preserve">’è stasera in TV? </w:t>
            </w:r>
            <w:r w:rsidRPr="00D51F83" w:rsidR="00A43B53">
              <w:rPr>
                <w:color w:val="auto"/>
                <w:lang w:val="en-US" w:eastAsia="ro-RO"/>
              </w:rPr>
              <w:t>(1)</w:t>
            </w:r>
          </w:p>
          <w:p w:rsidRPr="00D51F83" w:rsidR="009F5CB4" w:rsidP="002E44DF" w:rsidRDefault="00D51F83" w14:paraId="5DA198A2" w14:textId="72557D14">
            <w:pPr>
              <w:pStyle w:val="Default"/>
              <w:rPr>
                <w:color w:val="auto"/>
                <w:lang w:val="en-US" w:eastAsia="ro-RO"/>
              </w:rPr>
            </w:pPr>
            <w:r w:rsidRPr="00D51F83">
              <w:rPr>
                <w:color w:val="auto"/>
                <w:lang w:val="en-US" w:eastAsia="ro-RO"/>
              </w:rPr>
              <w:t>Talking about a TV p</w:t>
            </w:r>
            <w:r>
              <w:rPr>
                <w:color w:val="auto"/>
                <w:lang w:val="en-US" w:eastAsia="ro-RO"/>
              </w:rPr>
              <w:t>rogram</w:t>
            </w:r>
          </w:p>
        </w:tc>
        <w:tc>
          <w:tcPr>
            <w:tcW w:w="1377" w:type="pct"/>
            <w:shd w:val="clear" w:color="auto" w:fill="auto"/>
          </w:tcPr>
          <w:p w:rsidR="009F5CB4" w:rsidP="00667581" w:rsidRDefault="009F5CB4" w14:paraId="1B6955EC" w14:textId="49926A1F">
            <w:pPr>
              <w:spacing w:after="0" w:line="240" w:lineRule="auto"/>
              <w:rPr>
                <w:rFonts w:ascii="Times New Roman" w:hAnsi="Times New Roman"/>
                <w:sz w:val="20"/>
                <w:szCs w:val="20"/>
                <w:lang w:val="en-GB" w:eastAsia="ro-RO"/>
              </w:rPr>
            </w:pPr>
            <w:r>
              <w:rPr>
                <w:rFonts w:ascii="Times New Roman" w:hAnsi="Times New Roman"/>
                <w:sz w:val="20"/>
                <w:szCs w:val="20"/>
                <w:lang w:val="en-GB" w:eastAsia="ro-RO"/>
              </w:rPr>
              <w:t>Presentation and exercises</w:t>
            </w:r>
          </w:p>
        </w:tc>
        <w:tc>
          <w:tcPr>
            <w:tcW w:w="805" w:type="pct"/>
            <w:shd w:val="clear" w:color="auto" w:fill="auto"/>
          </w:tcPr>
          <w:p w:rsidRPr="00667581" w:rsidR="009F5CB4" w:rsidP="00667581" w:rsidRDefault="009F5CB4" w14:paraId="3311F4C2" w14:textId="77777777">
            <w:pPr>
              <w:pStyle w:val="Default"/>
              <w:rPr>
                <w:color w:val="auto"/>
                <w:lang w:val="en-GB" w:eastAsia="ro-RO"/>
              </w:rPr>
            </w:pPr>
          </w:p>
        </w:tc>
      </w:tr>
      <w:tr w:rsidRPr="009F5CB4" w:rsidR="009F5CB4" w:rsidTr="00CB52CE" w14:paraId="3747BB37" w14:textId="77777777">
        <w:trPr>
          <w:cantSplit/>
        </w:trPr>
        <w:tc>
          <w:tcPr>
            <w:tcW w:w="2818" w:type="pct"/>
            <w:shd w:val="clear" w:color="auto" w:fill="auto"/>
          </w:tcPr>
          <w:p w:rsidRPr="00D51F83" w:rsidR="00A43B53" w:rsidP="00A43B53" w:rsidRDefault="009F5CB4" w14:paraId="6EEEA686" w14:textId="2B8BE339">
            <w:pPr>
              <w:pStyle w:val="Default"/>
              <w:rPr>
                <w:color w:val="auto"/>
                <w:lang w:val="en-US" w:eastAsia="ro-RO"/>
              </w:rPr>
            </w:pPr>
            <w:r w:rsidRPr="00930FE0">
              <w:rPr>
                <w:color w:val="auto"/>
                <w:lang w:val="it-IT" w:eastAsia="ro-RO"/>
              </w:rPr>
              <w:t>S.</w:t>
            </w:r>
            <w:r w:rsidR="00930FE0">
              <w:rPr>
                <w:color w:val="auto"/>
                <w:lang w:val="it-IT" w:eastAsia="ro-RO"/>
              </w:rPr>
              <w:t>24</w:t>
            </w:r>
            <w:r w:rsidRPr="00930FE0">
              <w:rPr>
                <w:color w:val="auto"/>
                <w:lang w:val="it-IT" w:eastAsia="ro-RO"/>
              </w:rPr>
              <w:t xml:space="preserve"> </w:t>
            </w:r>
            <w:r w:rsidRPr="00A43B53" w:rsidR="00A43B53">
              <w:rPr>
                <w:color w:val="auto"/>
                <w:lang w:val="it-IT" w:eastAsia="ro-RO"/>
              </w:rPr>
              <w:t>Che c</w:t>
            </w:r>
            <w:r w:rsidR="00A43B53">
              <w:rPr>
                <w:color w:val="auto"/>
                <w:lang w:val="it-IT" w:eastAsia="ro-RO"/>
              </w:rPr>
              <w:t xml:space="preserve">’è stasera in TV? </w:t>
            </w:r>
            <w:r w:rsidRPr="00D51F83" w:rsidR="00A43B53">
              <w:rPr>
                <w:color w:val="auto"/>
                <w:lang w:val="en-US" w:eastAsia="ro-RO"/>
              </w:rPr>
              <w:t>(2)</w:t>
            </w:r>
          </w:p>
          <w:p w:rsidR="009F5CB4" w:rsidP="002E44DF" w:rsidRDefault="00D51F83" w14:paraId="2BA0E1BC" w14:textId="77777777">
            <w:pPr>
              <w:pStyle w:val="Default"/>
              <w:rPr>
                <w:color w:val="auto"/>
                <w:lang w:val="en-US" w:eastAsia="ro-RO"/>
              </w:rPr>
            </w:pPr>
            <w:r w:rsidRPr="00D51F83">
              <w:rPr>
                <w:color w:val="auto"/>
                <w:lang w:val="en-US" w:eastAsia="ro-RO"/>
              </w:rPr>
              <w:t>Indirect pronouns with modal v</w:t>
            </w:r>
            <w:r>
              <w:rPr>
                <w:color w:val="auto"/>
                <w:lang w:val="en-US" w:eastAsia="ro-RO"/>
              </w:rPr>
              <w:t xml:space="preserve">erbs </w:t>
            </w:r>
          </w:p>
          <w:p w:rsidRPr="00D51F83" w:rsidR="00D51F83" w:rsidP="002E44DF" w:rsidRDefault="00D51F83" w14:paraId="0D6854E1" w14:textId="39590055">
            <w:pPr>
              <w:pStyle w:val="Default"/>
              <w:rPr>
                <w:color w:val="auto"/>
                <w:lang w:val="en-US" w:eastAsia="ro-RO"/>
              </w:rPr>
            </w:pPr>
            <w:r>
              <w:rPr>
                <w:color w:val="auto"/>
                <w:lang w:val="en-US" w:eastAsia="ro-RO"/>
              </w:rPr>
              <w:t>The imperative</w:t>
            </w:r>
          </w:p>
        </w:tc>
        <w:tc>
          <w:tcPr>
            <w:tcW w:w="1377" w:type="pct"/>
            <w:shd w:val="clear" w:color="auto" w:fill="auto"/>
          </w:tcPr>
          <w:p w:rsidRPr="009F5CB4" w:rsidR="009F5CB4" w:rsidP="00667581" w:rsidRDefault="009F5CB4" w14:paraId="768CF129" w14:textId="2C8CB306">
            <w:pPr>
              <w:spacing w:after="0" w:line="240" w:lineRule="auto"/>
              <w:rPr>
                <w:rFonts w:ascii="Times New Roman" w:hAnsi="Times New Roman"/>
                <w:sz w:val="20"/>
                <w:szCs w:val="20"/>
                <w:lang w:val="it-IT" w:eastAsia="ro-RO"/>
              </w:rPr>
            </w:pPr>
            <w:r>
              <w:rPr>
                <w:rFonts w:ascii="Times New Roman" w:hAnsi="Times New Roman"/>
                <w:sz w:val="20"/>
                <w:szCs w:val="20"/>
                <w:lang w:val="it-IT" w:eastAsia="ro-RO"/>
              </w:rPr>
              <w:t>Presentation and exercises</w:t>
            </w:r>
          </w:p>
        </w:tc>
        <w:tc>
          <w:tcPr>
            <w:tcW w:w="805" w:type="pct"/>
            <w:shd w:val="clear" w:color="auto" w:fill="auto"/>
          </w:tcPr>
          <w:p w:rsidRPr="009F5CB4" w:rsidR="009F5CB4" w:rsidP="00667581" w:rsidRDefault="009F5CB4" w14:paraId="180C9F4B" w14:textId="77777777">
            <w:pPr>
              <w:pStyle w:val="Default"/>
              <w:rPr>
                <w:color w:val="auto"/>
                <w:lang w:val="it-IT" w:eastAsia="ro-RO"/>
              </w:rPr>
            </w:pPr>
          </w:p>
        </w:tc>
      </w:tr>
      <w:tr w:rsidRPr="009F5CB4" w:rsidR="009F5CB4" w:rsidTr="00CB52CE" w14:paraId="643B4992" w14:textId="77777777">
        <w:trPr>
          <w:cantSplit/>
        </w:trPr>
        <w:tc>
          <w:tcPr>
            <w:tcW w:w="2818" w:type="pct"/>
            <w:shd w:val="clear" w:color="auto" w:fill="auto"/>
          </w:tcPr>
          <w:p w:rsidR="009F5CB4" w:rsidP="002E44DF" w:rsidRDefault="009F5CB4" w14:paraId="1045693A" w14:textId="77777777">
            <w:pPr>
              <w:pStyle w:val="Default"/>
              <w:rPr>
                <w:color w:val="auto"/>
                <w:lang w:val="en-US" w:eastAsia="ro-RO"/>
              </w:rPr>
            </w:pPr>
            <w:r w:rsidRPr="00930FE0">
              <w:rPr>
                <w:color w:val="auto"/>
                <w:lang w:val="en-US" w:eastAsia="ro-RO"/>
              </w:rPr>
              <w:t>S.</w:t>
            </w:r>
            <w:r w:rsidR="00930FE0">
              <w:rPr>
                <w:color w:val="auto"/>
                <w:lang w:val="en-US" w:eastAsia="ro-RO"/>
              </w:rPr>
              <w:t>25</w:t>
            </w:r>
            <w:r w:rsidRPr="00930FE0">
              <w:rPr>
                <w:color w:val="auto"/>
                <w:lang w:val="en-US" w:eastAsia="ro-RO"/>
              </w:rPr>
              <w:t xml:space="preserve"> </w:t>
            </w:r>
            <w:r w:rsidR="00A43B53">
              <w:rPr>
                <w:color w:val="auto"/>
                <w:lang w:val="en-US" w:eastAsia="ro-RO"/>
              </w:rPr>
              <w:t>Un concerto (1)</w:t>
            </w:r>
            <w:r w:rsidRPr="00930FE0">
              <w:rPr>
                <w:color w:val="auto"/>
                <w:lang w:val="en-US" w:eastAsia="ro-RO"/>
              </w:rPr>
              <w:t xml:space="preserve"> </w:t>
            </w:r>
            <w:r>
              <w:rPr>
                <w:i/>
                <w:iCs/>
                <w:color w:val="auto"/>
                <w:lang w:val="en-US" w:eastAsia="ro-RO"/>
              </w:rPr>
              <w:t xml:space="preserve"> </w:t>
            </w:r>
            <w:r>
              <w:rPr>
                <w:color w:val="auto"/>
                <w:lang w:val="en-US" w:eastAsia="ro-RO"/>
              </w:rPr>
              <w:t xml:space="preserve"> </w:t>
            </w:r>
          </w:p>
          <w:p w:rsidRPr="009F5CB4" w:rsidR="00D51F83" w:rsidP="002E44DF" w:rsidRDefault="00D51F83" w14:paraId="2D9ECF6A" w14:textId="1E7CFC5E">
            <w:pPr>
              <w:pStyle w:val="Default"/>
              <w:rPr>
                <w:color w:val="auto"/>
                <w:lang w:val="en-US" w:eastAsia="ro-RO"/>
              </w:rPr>
            </w:pPr>
            <w:r>
              <w:rPr>
                <w:color w:val="auto"/>
                <w:lang w:val="en-US" w:eastAsia="ro-RO"/>
              </w:rPr>
              <w:t xml:space="preserve">Talking about a concert </w:t>
            </w:r>
          </w:p>
        </w:tc>
        <w:tc>
          <w:tcPr>
            <w:tcW w:w="1377" w:type="pct"/>
            <w:shd w:val="clear" w:color="auto" w:fill="auto"/>
          </w:tcPr>
          <w:p w:rsidRPr="009F5CB4" w:rsidR="009F5CB4" w:rsidP="00667581" w:rsidRDefault="009F5CB4" w14:paraId="4087DE57" w14:textId="7E689AB9">
            <w:pPr>
              <w:spacing w:after="0" w:line="240" w:lineRule="auto"/>
              <w:rPr>
                <w:rFonts w:ascii="Times New Roman" w:hAnsi="Times New Roman"/>
                <w:sz w:val="20"/>
                <w:szCs w:val="20"/>
                <w:lang w:eastAsia="ro-RO"/>
              </w:rPr>
            </w:pPr>
            <w:r>
              <w:rPr>
                <w:rFonts w:ascii="Times New Roman" w:hAnsi="Times New Roman"/>
                <w:sz w:val="20"/>
                <w:szCs w:val="20"/>
                <w:lang w:eastAsia="ro-RO"/>
              </w:rPr>
              <w:t>Presentation and exercises</w:t>
            </w:r>
          </w:p>
        </w:tc>
        <w:tc>
          <w:tcPr>
            <w:tcW w:w="805" w:type="pct"/>
            <w:shd w:val="clear" w:color="auto" w:fill="auto"/>
          </w:tcPr>
          <w:p w:rsidRPr="009F5CB4" w:rsidR="009F5CB4" w:rsidP="00667581" w:rsidRDefault="009F5CB4" w14:paraId="3769785D" w14:textId="77777777">
            <w:pPr>
              <w:pStyle w:val="Default"/>
              <w:rPr>
                <w:color w:val="auto"/>
                <w:lang w:val="en-US" w:eastAsia="ro-RO"/>
              </w:rPr>
            </w:pPr>
          </w:p>
        </w:tc>
      </w:tr>
      <w:tr w:rsidRPr="009F5CB4" w:rsidR="009F5CB4" w:rsidTr="00CB52CE" w14:paraId="0A0C445F" w14:textId="77777777">
        <w:trPr>
          <w:cantSplit/>
        </w:trPr>
        <w:tc>
          <w:tcPr>
            <w:tcW w:w="2818" w:type="pct"/>
            <w:shd w:val="clear" w:color="auto" w:fill="auto"/>
          </w:tcPr>
          <w:p w:rsidR="009F5CB4" w:rsidP="002E44DF" w:rsidRDefault="009F5CB4" w14:paraId="7A261332" w14:textId="77777777">
            <w:pPr>
              <w:pStyle w:val="Default"/>
              <w:rPr>
                <w:color w:val="auto"/>
                <w:lang w:val="en-US" w:eastAsia="ro-RO"/>
              </w:rPr>
            </w:pPr>
            <w:r w:rsidRPr="009F5CB4">
              <w:rPr>
                <w:color w:val="auto"/>
                <w:lang w:val="it-IT" w:eastAsia="ro-RO"/>
              </w:rPr>
              <w:t>S.</w:t>
            </w:r>
            <w:r w:rsidR="00930FE0">
              <w:rPr>
                <w:color w:val="auto"/>
                <w:lang w:val="it-IT" w:eastAsia="ro-RO"/>
              </w:rPr>
              <w:t>26</w:t>
            </w:r>
            <w:r w:rsidRPr="009F5CB4">
              <w:rPr>
                <w:color w:val="auto"/>
                <w:lang w:val="it-IT" w:eastAsia="ro-RO"/>
              </w:rPr>
              <w:t xml:space="preserve"> </w:t>
            </w:r>
            <w:r w:rsidR="00A43B53">
              <w:rPr>
                <w:color w:val="auto"/>
                <w:lang w:val="en-US" w:eastAsia="ro-RO"/>
              </w:rPr>
              <w:t>Un concerto (2)</w:t>
            </w:r>
            <w:r w:rsidRPr="00930FE0" w:rsidR="00A43B53">
              <w:rPr>
                <w:color w:val="auto"/>
                <w:lang w:val="en-US" w:eastAsia="ro-RO"/>
              </w:rPr>
              <w:t xml:space="preserve"> </w:t>
            </w:r>
            <w:r w:rsidR="00A43B53">
              <w:rPr>
                <w:i/>
                <w:iCs/>
                <w:color w:val="auto"/>
                <w:lang w:val="en-US" w:eastAsia="ro-RO"/>
              </w:rPr>
              <w:t xml:space="preserve"> </w:t>
            </w:r>
            <w:r w:rsidR="00A43B53">
              <w:rPr>
                <w:color w:val="auto"/>
                <w:lang w:val="en-US" w:eastAsia="ro-RO"/>
              </w:rPr>
              <w:t xml:space="preserve"> </w:t>
            </w:r>
          </w:p>
          <w:p w:rsidRPr="00930FE0" w:rsidR="00D51F83" w:rsidP="002E44DF" w:rsidRDefault="00D51F83" w14:paraId="6742F1F9" w14:textId="58BCBBDF">
            <w:pPr>
              <w:pStyle w:val="Default"/>
              <w:rPr>
                <w:color w:val="auto"/>
                <w:lang w:val="it-IT" w:eastAsia="ro-RO"/>
              </w:rPr>
            </w:pPr>
            <w:r>
              <w:rPr>
                <w:color w:val="auto"/>
                <w:lang w:val="it-IT" w:eastAsia="ro-RO"/>
              </w:rPr>
              <w:t xml:space="preserve">Conditional </w:t>
            </w:r>
          </w:p>
        </w:tc>
        <w:tc>
          <w:tcPr>
            <w:tcW w:w="1377" w:type="pct"/>
            <w:shd w:val="clear" w:color="auto" w:fill="auto"/>
          </w:tcPr>
          <w:p w:rsidRPr="009F5CB4" w:rsidR="009F5CB4" w:rsidP="00667581" w:rsidRDefault="008B65BC" w14:paraId="0E49C72F" w14:textId="1A83304E">
            <w:pPr>
              <w:spacing w:after="0" w:line="240" w:lineRule="auto"/>
              <w:rPr>
                <w:rFonts w:ascii="Times New Roman" w:hAnsi="Times New Roman"/>
                <w:sz w:val="20"/>
                <w:szCs w:val="20"/>
                <w:lang w:eastAsia="ro-RO"/>
              </w:rPr>
            </w:pPr>
            <w:r>
              <w:rPr>
                <w:rFonts w:ascii="Times New Roman" w:hAnsi="Times New Roman"/>
                <w:sz w:val="20"/>
                <w:szCs w:val="20"/>
                <w:lang w:eastAsia="ro-RO"/>
              </w:rPr>
              <w:t>Presentation and exercises</w:t>
            </w:r>
          </w:p>
        </w:tc>
        <w:tc>
          <w:tcPr>
            <w:tcW w:w="805" w:type="pct"/>
            <w:shd w:val="clear" w:color="auto" w:fill="auto"/>
          </w:tcPr>
          <w:p w:rsidRPr="009F5CB4" w:rsidR="009F5CB4" w:rsidP="00667581" w:rsidRDefault="009F5CB4" w14:paraId="3F6B14DD" w14:textId="77777777">
            <w:pPr>
              <w:pStyle w:val="Default"/>
              <w:rPr>
                <w:color w:val="auto"/>
                <w:lang w:val="en-US" w:eastAsia="ro-RO"/>
              </w:rPr>
            </w:pPr>
          </w:p>
        </w:tc>
      </w:tr>
      <w:tr w:rsidRPr="009F5CB4" w:rsidR="009F5CB4" w:rsidTr="00CB52CE" w14:paraId="087178DB" w14:textId="77777777">
        <w:trPr>
          <w:cantSplit/>
        </w:trPr>
        <w:tc>
          <w:tcPr>
            <w:tcW w:w="2818" w:type="pct"/>
            <w:shd w:val="clear" w:color="auto" w:fill="auto"/>
          </w:tcPr>
          <w:p w:rsidRPr="000B149B" w:rsidR="00A43B53" w:rsidP="00A43B53" w:rsidRDefault="009F5CB4" w14:paraId="0CABD454" w14:textId="77777777">
            <w:pPr>
              <w:jc w:val="both"/>
              <w:rPr>
                <w:rFonts w:ascii="Times New Roman" w:hAnsi="Times New Roman"/>
                <w:b/>
                <w:bCs/>
                <w:i/>
                <w:iCs/>
                <w:sz w:val="20"/>
                <w:szCs w:val="20"/>
                <w:lang w:val="ro-RO"/>
              </w:rPr>
            </w:pPr>
            <w:r w:rsidRPr="000B149B">
              <w:rPr>
                <w:rFonts w:ascii="Times New Roman" w:hAnsi="Times New Roman"/>
                <w:sz w:val="20"/>
                <w:szCs w:val="20"/>
                <w:lang w:eastAsia="ro-RO"/>
              </w:rPr>
              <w:t>S.</w:t>
            </w:r>
            <w:r w:rsidRPr="000B149B" w:rsidR="00930FE0">
              <w:rPr>
                <w:rFonts w:ascii="Times New Roman" w:hAnsi="Times New Roman"/>
                <w:sz w:val="20"/>
                <w:szCs w:val="20"/>
                <w:lang w:eastAsia="ro-RO"/>
              </w:rPr>
              <w:t>27</w:t>
            </w:r>
            <w:r w:rsidRPr="000B149B">
              <w:rPr>
                <w:rFonts w:ascii="Times New Roman" w:hAnsi="Times New Roman"/>
                <w:sz w:val="20"/>
                <w:szCs w:val="20"/>
                <w:lang w:eastAsia="ro-RO"/>
              </w:rPr>
              <w:t xml:space="preserve"> </w:t>
            </w:r>
            <w:r w:rsidRPr="000B149B" w:rsidR="00A43B53">
              <w:rPr>
                <w:rFonts w:ascii="Times New Roman" w:hAnsi="Times New Roman"/>
                <w:b/>
                <w:bCs/>
                <w:i/>
                <w:iCs/>
                <w:sz w:val="20"/>
                <w:szCs w:val="20"/>
                <w:lang w:val="ro-RO"/>
              </w:rPr>
              <w:t>Presentation of the language proficiency exam</w:t>
            </w:r>
          </w:p>
          <w:p w:rsidRPr="000B149B" w:rsidR="00A43B53" w:rsidP="00A43B53" w:rsidRDefault="00A43B53" w14:paraId="36FD4167" w14:textId="038333F3">
            <w:pPr>
              <w:jc w:val="both"/>
              <w:rPr>
                <w:rFonts w:ascii="Times New Roman" w:hAnsi="Times New Roman"/>
                <w:sz w:val="20"/>
                <w:szCs w:val="20"/>
                <w:lang w:val="ro-RO"/>
              </w:rPr>
            </w:pPr>
            <w:r w:rsidRPr="000B149B">
              <w:rPr>
                <w:rFonts w:ascii="Times New Roman" w:hAnsi="Times New Roman"/>
                <w:b/>
                <w:bCs/>
                <w:i/>
                <w:iCs/>
                <w:sz w:val="20"/>
                <w:szCs w:val="20"/>
                <w:lang w:val="ro-RO"/>
              </w:rPr>
              <w:tab/>
            </w:r>
            <w:r w:rsidRPr="000B149B">
              <w:rPr>
                <w:rFonts w:ascii="Times New Roman" w:hAnsi="Times New Roman"/>
                <w:sz w:val="20"/>
                <w:szCs w:val="20"/>
                <w:lang w:val="ro-RO"/>
              </w:rPr>
              <w:t xml:space="preserve">Presentation of the language proficiency test program for access to the graduation exam.  Structure, model, bibliography. </w:t>
            </w:r>
          </w:p>
          <w:p w:rsidRPr="000B149B" w:rsidR="00A43B53" w:rsidP="00A43B53" w:rsidRDefault="00A43B53" w14:paraId="2CC2F0AC" w14:textId="77777777">
            <w:pPr>
              <w:jc w:val="both"/>
              <w:rPr>
                <w:rFonts w:ascii="Times New Roman" w:hAnsi="Times New Roman"/>
                <w:sz w:val="20"/>
                <w:szCs w:val="20"/>
                <w:lang w:val="ro-RO"/>
              </w:rPr>
            </w:pPr>
            <w:r w:rsidRPr="000B149B">
              <w:rPr>
                <w:rFonts w:ascii="Times New Roman" w:hAnsi="Times New Roman"/>
                <w:sz w:val="20"/>
                <w:szCs w:val="20"/>
                <w:lang w:val="ro-RO"/>
              </w:rPr>
              <w:tab/>
            </w:r>
            <w:r w:rsidRPr="000B149B">
              <w:rPr>
                <w:rFonts w:ascii="Times New Roman" w:hAnsi="Times New Roman"/>
                <w:sz w:val="20"/>
                <w:szCs w:val="20"/>
                <w:lang w:val="ro-RO"/>
              </w:rPr>
              <w:t>Bibliography</w:t>
            </w:r>
          </w:p>
          <w:p w:rsidRPr="000B149B" w:rsidR="00A43B53" w:rsidP="00A43B53" w:rsidRDefault="00A43B53" w14:paraId="4D97D1AC" w14:textId="77777777">
            <w:pPr>
              <w:jc w:val="both"/>
              <w:rPr>
                <w:rFonts w:ascii="Times New Roman" w:hAnsi="Times New Roman"/>
                <w:sz w:val="20"/>
                <w:szCs w:val="20"/>
                <w:lang w:val="ro-RO"/>
              </w:rPr>
            </w:pPr>
            <w:r w:rsidRPr="000B149B">
              <w:rPr>
                <w:rFonts w:ascii="Times New Roman" w:hAnsi="Times New Roman"/>
                <w:sz w:val="20"/>
                <w:szCs w:val="20"/>
                <w:lang w:val="ro-RO"/>
              </w:rPr>
              <w:tab/>
            </w:r>
            <w:r w:rsidRPr="000B149B">
              <w:rPr>
                <w:rFonts w:ascii="Times New Roman" w:hAnsi="Times New Roman"/>
                <w:sz w:val="20"/>
                <w:szCs w:val="20"/>
                <w:lang w:val="ro-RO"/>
              </w:rPr>
              <w:t xml:space="preserve">Common European Framework of Reference for Languages </w:t>
            </w:r>
          </w:p>
          <w:p w:rsidRPr="000B149B" w:rsidR="00A43B53" w:rsidP="00A43B53" w:rsidRDefault="00A43B53" w14:paraId="602E57B8" w14:textId="5B6C95D7">
            <w:pPr>
              <w:jc w:val="both"/>
              <w:rPr>
                <w:rFonts w:ascii="Times New Roman" w:hAnsi="Times New Roman"/>
                <w:i/>
                <w:iCs/>
                <w:sz w:val="20"/>
                <w:szCs w:val="20"/>
                <w:lang w:val="ro-RO"/>
              </w:rPr>
            </w:pPr>
            <w:r w:rsidRPr="000B149B">
              <w:rPr>
                <w:rFonts w:ascii="Times New Roman" w:hAnsi="Times New Roman"/>
                <w:sz w:val="20"/>
                <w:szCs w:val="20"/>
                <w:lang w:val="ro-RO"/>
              </w:rPr>
              <w:tab/>
            </w:r>
            <w:r w:rsidRPr="000B149B">
              <w:rPr>
                <w:rFonts w:ascii="Times New Roman" w:hAnsi="Times New Roman"/>
                <w:sz w:val="20"/>
                <w:szCs w:val="20"/>
                <w:lang w:val="ro-RO"/>
              </w:rPr>
              <w:t>CECR self-assessment grid.</w:t>
            </w:r>
            <w:r w:rsidRPr="000B149B">
              <w:rPr>
                <w:rFonts w:ascii="Times New Roman" w:hAnsi="Times New Roman"/>
                <w:sz w:val="20"/>
                <w:szCs w:val="20"/>
                <w:lang w:val="ro-RO"/>
              </w:rPr>
              <w:tab/>
            </w:r>
          </w:p>
          <w:p w:rsidRPr="000B149B" w:rsidR="00A43B53" w:rsidP="00A43B53" w:rsidRDefault="00A43B53" w14:paraId="5158E302" w14:textId="15B21833">
            <w:pPr>
              <w:jc w:val="both"/>
              <w:rPr>
                <w:rFonts w:ascii="Times New Roman" w:hAnsi="Times New Roman"/>
                <w:sz w:val="20"/>
                <w:szCs w:val="20"/>
                <w:lang w:val="ro-RO"/>
              </w:rPr>
            </w:pPr>
            <w:r w:rsidRPr="000B149B">
              <w:rPr>
                <w:rFonts w:ascii="Times New Roman" w:hAnsi="Times New Roman"/>
                <w:sz w:val="20"/>
                <w:szCs w:val="20"/>
                <w:lang w:val="ro-RO"/>
              </w:rPr>
              <w:tab/>
            </w:r>
            <w:r w:rsidRPr="000B149B">
              <w:rPr>
                <w:rFonts w:ascii="Times New Roman" w:hAnsi="Times New Roman"/>
                <w:sz w:val="20"/>
                <w:szCs w:val="20"/>
                <w:lang w:val="ro-RO"/>
              </w:rPr>
              <w:t>The web page of the Department (LSS)</w:t>
            </w:r>
          </w:p>
          <w:p w:rsidRPr="00A43B53" w:rsidR="009F5CB4" w:rsidP="00A43B53" w:rsidRDefault="00A43B53" w14:paraId="5D9CB1DC" w14:textId="5A09A1AF">
            <w:pPr>
              <w:pStyle w:val="Default"/>
              <w:rPr>
                <w:color w:val="auto"/>
                <w:lang w:val="it-IT" w:eastAsia="ro-RO"/>
              </w:rPr>
            </w:pPr>
            <w:r w:rsidRPr="000B149B">
              <w:rPr>
                <w:lang w:val="ro-RO"/>
              </w:rPr>
              <w:tab/>
            </w:r>
            <w:r w:rsidRPr="000B149B">
              <w:rPr>
                <w:lang w:val="ro-RO"/>
              </w:rPr>
              <w:t>http: //lett.ubbcluj.ro/limbi_straine.htm</w:t>
            </w:r>
          </w:p>
        </w:tc>
        <w:tc>
          <w:tcPr>
            <w:tcW w:w="1377" w:type="pct"/>
            <w:shd w:val="clear" w:color="auto" w:fill="auto"/>
          </w:tcPr>
          <w:p w:rsidRPr="009F5CB4" w:rsidR="009F5CB4" w:rsidP="00667581" w:rsidRDefault="008B65BC" w14:paraId="5F603A42" w14:textId="5F101DD9">
            <w:pPr>
              <w:spacing w:after="0" w:line="240" w:lineRule="auto"/>
              <w:rPr>
                <w:rFonts w:ascii="Times New Roman" w:hAnsi="Times New Roman"/>
                <w:sz w:val="20"/>
                <w:szCs w:val="20"/>
                <w:lang w:eastAsia="ro-RO"/>
              </w:rPr>
            </w:pPr>
            <w:r>
              <w:rPr>
                <w:rFonts w:ascii="Times New Roman" w:hAnsi="Times New Roman"/>
                <w:sz w:val="20"/>
                <w:szCs w:val="20"/>
                <w:lang w:eastAsia="ro-RO"/>
              </w:rPr>
              <w:t>Presentation</w:t>
            </w:r>
          </w:p>
        </w:tc>
        <w:tc>
          <w:tcPr>
            <w:tcW w:w="805" w:type="pct"/>
            <w:shd w:val="clear" w:color="auto" w:fill="auto"/>
          </w:tcPr>
          <w:p w:rsidRPr="009F5CB4" w:rsidR="009F5CB4" w:rsidP="00667581" w:rsidRDefault="009F5CB4" w14:paraId="09A7E10D" w14:textId="77777777">
            <w:pPr>
              <w:pStyle w:val="Default"/>
              <w:rPr>
                <w:color w:val="auto"/>
                <w:lang w:val="en-US" w:eastAsia="ro-RO"/>
              </w:rPr>
            </w:pPr>
          </w:p>
        </w:tc>
      </w:tr>
      <w:tr w:rsidRPr="009F5CB4" w:rsidR="009F5CB4" w:rsidTr="00CB52CE" w14:paraId="69CD8761" w14:textId="77777777">
        <w:trPr>
          <w:cantSplit/>
        </w:trPr>
        <w:tc>
          <w:tcPr>
            <w:tcW w:w="2818" w:type="pct"/>
            <w:shd w:val="clear" w:color="auto" w:fill="auto"/>
          </w:tcPr>
          <w:p w:rsidRPr="009F5CB4" w:rsidR="009F5CB4" w:rsidP="002E44DF" w:rsidRDefault="00930FE0" w14:paraId="21CAA733" w14:textId="3C97782B">
            <w:pPr>
              <w:pStyle w:val="Default"/>
              <w:rPr>
                <w:color w:val="auto"/>
                <w:lang w:val="en-US" w:eastAsia="ro-RO"/>
              </w:rPr>
            </w:pPr>
            <w:r>
              <w:rPr>
                <w:color w:val="auto"/>
                <w:lang w:val="en-US" w:eastAsia="ro-RO"/>
              </w:rPr>
              <w:t xml:space="preserve">S.28 </w:t>
            </w:r>
            <w:r w:rsidR="008B65BC">
              <w:rPr>
                <w:color w:val="auto"/>
                <w:lang w:val="en-US" w:eastAsia="ro-RO"/>
              </w:rPr>
              <w:t>Review</w:t>
            </w:r>
          </w:p>
        </w:tc>
        <w:tc>
          <w:tcPr>
            <w:tcW w:w="1377" w:type="pct"/>
            <w:shd w:val="clear" w:color="auto" w:fill="auto"/>
          </w:tcPr>
          <w:p w:rsidRPr="009F5CB4" w:rsidR="009F5CB4" w:rsidP="00667581" w:rsidRDefault="008B65BC" w14:paraId="767D0A0B" w14:textId="1DCAA2C0">
            <w:pPr>
              <w:spacing w:after="0" w:line="240" w:lineRule="auto"/>
              <w:rPr>
                <w:rFonts w:ascii="Times New Roman" w:hAnsi="Times New Roman"/>
                <w:sz w:val="20"/>
                <w:szCs w:val="20"/>
                <w:lang w:eastAsia="ro-RO"/>
              </w:rPr>
            </w:pPr>
            <w:r>
              <w:rPr>
                <w:rFonts w:ascii="Times New Roman" w:hAnsi="Times New Roman"/>
                <w:sz w:val="20"/>
                <w:szCs w:val="20"/>
                <w:lang w:eastAsia="ro-RO"/>
              </w:rPr>
              <w:t>Presentation and exercises</w:t>
            </w:r>
          </w:p>
        </w:tc>
        <w:tc>
          <w:tcPr>
            <w:tcW w:w="805" w:type="pct"/>
            <w:shd w:val="clear" w:color="auto" w:fill="auto"/>
          </w:tcPr>
          <w:p w:rsidRPr="009F5CB4" w:rsidR="009F5CB4" w:rsidP="00667581" w:rsidRDefault="009F5CB4" w14:paraId="35F742E1" w14:textId="77777777">
            <w:pPr>
              <w:pStyle w:val="Default"/>
              <w:rPr>
                <w:color w:val="auto"/>
                <w:lang w:val="en-US" w:eastAsia="ro-RO"/>
              </w:rPr>
            </w:pPr>
          </w:p>
        </w:tc>
      </w:tr>
      <w:tr w:rsidRPr="00021288" w:rsidR="00667581" w:rsidTr="00CB52CE" w14:paraId="7BB9BB7D" w14:textId="77777777">
        <w:tc>
          <w:tcPr>
            <w:tcW w:w="5000" w:type="pct"/>
            <w:gridSpan w:val="3"/>
            <w:shd w:val="clear" w:color="auto" w:fill="auto"/>
          </w:tcPr>
          <w:p w:rsidRPr="000B149B" w:rsidR="008B65BC" w:rsidP="00027204" w:rsidRDefault="00667581" w14:paraId="1896D3CB" w14:textId="1EEC9EB4">
            <w:pPr>
              <w:pStyle w:val="Biblio"/>
              <w:rPr>
                <w:rFonts w:cs="Times New Roman"/>
                <w:b/>
                <w:szCs w:val="20"/>
                <w:lang w:val="it-IT"/>
              </w:rPr>
            </w:pPr>
            <w:r w:rsidRPr="000B149B">
              <w:rPr>
                <w:rFonts w:cs="Times New Roman"/>
                <w:b/>
                <w:szCs w:val="20"/>
                <w:lang w:val="it-IT"/>
              </w:rPr>
              <w:t>Bibliography</w:t>
            </w:r>
          </w:p>
          <w:p w:rsidRPr="000B149B" w:rsidR="008B65BC" w:rsidP="008B65BC" w:rsidRDefault="008B65BC" w14:paraId="6D47CD56" w14:textId="77777777">
            <w:pPr>
              <w:pStyle w:val="Heading2"/>
              <w:ind w:left="360" w:hanging="360"/>
              <w:jc w:val="both"/>
              <w:rPr>
                <w:rFonts w:ascii="Times New Roman" w:hAnsi="Times New Roman"/>
                <w:b w:val="0"/>
                <w:i w:val="0"/>
                <w:iCs w:val="0"/>
                <w:sz w:val="20"/>
                <w:szCs w:val="20"/>
                <w:lang w:val="it-IT"/>
              </w:rPr>
            </w:pPr>
            <w:r w:rsidRPr="000B149B">
              <w:rPr>
                <w:rFonts w:ascii="Times New Roman" w:hAnsi="Times New Roman"/>
                <w:b w:val="0"/>
                <w:sz w:val="20"/>
                <w:szCs w:val="20"/>
                <w:lang w:val="it-IT"/>
              </w:rPr>
              <w:t xml:space="preserve">1. </w:t>
            </w:r>
            <w:r w:rsidRPr="000B149B">
              <w:rPr>
                <w:rFonts w:ascii="Times New Roman" w:hAnsi="Times New Roman"/>
                <w:b w:val="0"/>
                <w:i w:val="0"/>
                <w:iCs w:val="0"/>
                <w:sz w:val="20"/>
                <w:szCs w:val="20"/>
                <w:lang w:val="it-IT"/>
              </w:rPr>
              <w:t>T. Marin, Magnelli, S.</w:t>
            </w:r>
            <w:r w:rsidRPr="000B149B">
              <w:rPr>
                <w:rFonts w:ascii="Times New Roman" w:hAnsi="Times New Roman"/>
                <w:b w:val="0"/>
                <w:sz w:val="20"/>
                <w:szCs w:val="20"/>
                <w:lang w:val="it-IT"/>
              </w:rPr>
              <w:t xml:space="preserve"> </w:t>
            </w:r>
            <w:r w:rsidRPr="000B149B">
              <w:rPr>
                <w:rFonts w:ascii="Times New Roman" w:hAnsi="Times New Roman"/>
                <w:b w:val="0"/>
                <w:iCs w:val="0"/>
                <w:sz w:val="20"/>
                <w:szCs w:val="20"/>
                <w:lang w:val="it-IT"/>
              </w:rPr>
              <w:t>Nuovo Progetto Italiano 1</w:t>
            </w:r>
            <w:r w:rsidRPr="000B149B">
              <w:rPr>
                <w:rFonts w:ascii="Times New Roman" w:hAnsi="Times New Roman"/>
                <w:b w:val="0"/>
                <w:sz w:val="20"/>
                <w:szCs w:val="20"/>
                <w:lang w:val="it-IT"/>
              </w:rPr>
              <w:t xml:space="preserve">, </w:t>
            </w:r>
            <w:r w:rsidRPr="000B149B">
              <w:rPr>
                <w:rFonts w:ascii="Times New Roman" w:hAnsi="Times New Roman"/>
                <w:b w:val="0"/>
                <w:i w:val="0"/>
                <w:sz w:val="20"/>
                <w:szCs w:val="20"/>
                <w:lang w:val="it-IT"/>
              </w:rPr>
              <w:t>Libro dello studente</w:t>
            </w:r>
            <w:r w:rsidRPr="000B149B">
              <w:rPr>
                <w:rFonts w:ascii="Times New Roman" w:hAnsi="Times New Roman"/>
                <w:b w:val="0"/>
                <w:sz w:val="20"/>
                <w:szCs w:val="20"/>
                <w:lang w:val="it-IT"/>
              </w:rPr>
              <w:t xml:space="preserve">, </w:t>
            </w:r>
            <w:r w:rsidRPr="000B149B">
              <w:rPr>
                <w:rFonts w:ascii="Times New Roman" w:hAnsi="Times New Roman"/>
                <w:b w:val="0"/>
                <w:i w:val="0"/>
                <w:iCs w:val="0"/>
                <w:sz w:val="20"/>
                <w:szCs w:val="20"/>
                <w:lang w:val="it-IT"/>
              </w:rPr>
              <w:t>Edilingua, Roma, 2007.</w:t>
            </w:r>
          </w:p>
          <w:p w:rsidRPr="000B149B" w:rsidR="008B65BC" w:rsidP="008B65BC" w:rsidRDefault="008B65BC" w14:paraId="769D5E17" w14:textId="77777777">
            <w:pPr>
              <w:rPr>
                <w:rFonts w:ascii="Times New Roman" w:hAnsi="Times New Roman"/>
                <w:sz w:val="20"/>
                <w:szCs w:val="20"/>
                <w:lang w:val="ro-RO"/>
              </w:rPr>
            </w:pPr>
            <w:r w:rsidRPr="000B149B">
              <w:rPr>
                <w:rFonts w:ascii="Times New Roman" w:hAnsi="Times New Roman"/>
                <w:sz w:val="20"/>
                <w:szCs w:val="20"/>
                <w:lang w:val="ro-RO"/>
              </w:rPr>
              <w:t xml:space="preserve">2. T. Marin, Magnelli, S. </w:t>
            </w:r>
            <w:r w:rsidRPr="000B149B">
              <w:rPr>
                <w:rFonts w:ascii="Times New Roman" w:hAnsi="Times New Roman"/>
                <w:i/>
                <w:sz w:val="20"/>
                <w:szCs w:val="20"/>
                <w:lang w:val="ro-RO"/>
              </w:rPr>
              <w:t>Nuovo Progetto Italiano 1, Quaderno degli esercizi</w:t>
            </w:r>
            <w:r w:rsidRPr="000B149B">
              <w:rPr>
                <w:rFonts w:ascii="Times New Roman" w:hAnsi="Times New Roman"/>
                <w:sz w:val="20"/>
                <w:szCs w:val="20"/>
                <w:lang w:val="ro-RO"/>
              </w:rPr>
              <w:t xml:space="preserve">, </w:t>
            </w:r>
            <w:r w:rsidRPr="000B149B">
              <w:rPr>
                <w:rFonts w:ascii="Times New Roman" w:hAnsi="Times New Roman"/>
                <w:sz w:val="20"/>
                <w:szCs w:val="20"/>
                <w:lang w:val="it-IT"/>
              </w:rPr>
              <w:t>Edilingua, Roma, 2013</w:t>
            </w:r>
          </w:p>
          <w:p w:rsidRPr="000B149B" w:rsidR="008B65BC" w:rsidP="008B65BC" w:rsidRDefault="008B65BC" w14:paraId="0E2F9052" w14:textId="77777777">
            <w:pPr>
              <w:rPr>
                <w:rFonts w:ascii="Times New Roman" w:hAnsi="Times New Roman"/>
                <w:bCs/>
                <w:sz w:val="20"/>
                <w:szCs w:val="20"/>
                <w:lang w:val="ro-RO"/>
              </w:rPr>
            </w:pPr>
            <w:r w:rsidRPr="000B149B">
              <w:rPr>
                <w:rFonts w:ascii="Times New Roman" w:hAnsi="Times New Roman"/>
                <w:sz w:val="20"/>
                <w:szCs w:val="20"/>
                <w:lang w:val="ro-RO"/>
              </w:rPr>
              <w:t xml:space="preserve">3. Ileana Tănase, Adameșteanu Mariana, Popescu Geta </w:t>
            </w:r>
            <w:r w:rsidRPr="000B149B">
              <w:rPr>
                <w:rFonts w:ascii="Times New Roman" w:hAnsi="Times New Roman"/>
                <w:i/>
                <w:sz w:val="20"/>
                <w:szCs w:val="20"/>
                <w:lang w:val="ro-RO"/>
              </w:rPr>
              <w:t>Dicționar român-italian</w:t>
            </w:r>
            <w:r w:rsidRPr="000B149B">
              <w:rPr>
                <w:rFonts w:ascii="Times New Roman" w:hAnsi="Times New Roman"/>
                <w:sz w:val="20"/>
                <w:szCs w:val="20"/>
                <w:lang w:val="ro-RO"/>
              </w:rPr>
              <w:t xml:space="preserve">, editura Corint, București, 2007. </w:t>
            </w:r>
          </w:p>
          <w:p w:rsidRPr="000B149B" w:rsidR="008B65BC" w:rsidP="008B65BC" w:rsidRDefault="008B65BC" w14:paraId="51C045EC" w14:textId="77777777">
            <w:pPr>
              <w:rPr>
                <w:rFonts w:ascii="Times New Roman" w:hAnsi="Times New Roman"/>
                <w:sz w:val="20"/>
                <w:szCs w:val="20"/>
                <w:lang w:val="ro-RO"/>
              </w:rPr>
            </w:pPr>
            <w:r w:rsidRPr="000B149B">
              <w:rPr>
                <w:rFonts w:ascii="Times New Roman" w:hAnsi="Times New Roman"/>
                <w:sz w:val="20"/>
                <w:szCs w:val="20"/>
                <w:lang w:val="ro-RO"/>
              </w:rPr>
              <w:t xml:space="preserve">4. Alexandru Balaci (coord.) </w:t>
            </w:r>
            <w:r w:rsidRPr="000B149B">
              <w:rPr>
                <w:rFonts w:ascii="Times New Roman" w:hAnsi="Times New Roman"/>
                <w:i/>
                <w:sz w:val="20"/>
                <w:szCs w:val="20"/>
                <w:lang w:val="ro-RO"/>
              </w:rPr>
              <w:t>Dicționar italian-român</w:t>
            </w:r>
            <w:r w:rsidRPr="000B149B">
              <w:rPr>
                <w:rFonts w:ascii="Times New Roman" w:hAnsi="Times New Roman"/>
                <w:sz w:val="20"/>
                <w:szCs w:val="20"/>
                <w:lang w:val="ro-RO"/>
              </w:rPr>
              <w:t xml:space="preserve">, Grammar, București, 2000. </w:t>
            </w:r>
          </w:p>
          <w:p w:rsidRPr="000B149B" w:rsidR="008B65BC" w:rsidP="008B65BC" w:rsidRDefault="008B65BC" w14:paraId="5847480C" w14:textId="77777777">
            <w:pPr>
              <w:ind w:left="34"/>
              <w:jc w:val="both"/>
              <w:rPr>
                <w:rFonts w:ascii="Times New Roman" w:hAnsi="Times New Roman"/>
                <w:sz w:val="20"/>
                <w:szCs w:val="20"/>
                <w:lang w:val="ro-RO"/>
              </w:rPr>
            </w:pPr>
            <w:r w:rsidRPr="000B149B">
              <w:rPr>
                <w:rFonts w:ascii="Times New Roman" w:hAnsi="Times New Roman"/>
                <w:sz w:val="20"/>
                <w:szCs w:val="20"/>
                <w:lang w:val="ro-RO"/>
              </w:rPr>
              <w:t xml:space="preserve">Bibliografie opţională: </w:t>
            </w:r>
          </w:p>
          <w:p w:rsidRPr="000B149B" w:rsidR="008B65BC" w:rsidP="008B65BC" w:rsidRDefault="008B65BC" w14:paraId="41A3E1FB" w14:textId="77777777">
            <w:pPr>
              <w:jc w:val="both"/>
              <w:rPr>
                <w:rFonts w:ascii="Times New Roman" w:hAnsi="Times New Roman"/>
                <w:sz w:val="20"/>
                <w:szCs w:val="20"/>
                <w:lang w:val="ro-RO"/>
              </w:rPr>
            </w:pPr>
            <w:r w:rsidRPr="000B149B">
              <w:rPr>
                <w:rFonts w:ascii="Times New Roman" w:hAnsi="Times New Roman"/>
                <w:sz w:val="20"/>
                <w:szCs w:val="20"/>
                <w:lang w:val="ro-RO"/>
              </w:rPr>
              <w:t xml:space="preserve">1. </w:t>
            </w:r>
            <w:r w:rsidRPr="000B149B">
              <w:rPr>
                <w:rFonts w:ascii="Times New Roman" w:hAnsi="Times New Roman"/>
                <w:color w:val="000000"/>
                <w:sz w:val="20"/>
                <w:szCs w:val="20"/>
                <w:lang w:val="ro-RO"/>
              </w:rPr>
              <w:t>Armida Roncari, Brighenti, Carlo</w:t>
            </w:r>
            <w:r w:rsidRPr="000B149B">
              <w:rPr>
                <w:rStyle w:val="apple-converted-space"/>
                <w:rFonts w:ascii="Times New Roman" w:hAnsi="Times New Roman"/>
                <w:color w:val="000000"/>
                <w:sz w:val="20"/>
                <w:szCs w:val="20"/>
                <w:lang w:val="ro-RO"/>
              </w:rPr>
              <w:t> </w:t>
            </w:r>
            <w:r w:rsidRPr="000B149B">
              <w:rPr>
                <w:rFonts w:ascii="Times New Roman" w:hAnsi="Times New Roman"/>
                <w:i/>
                <w:iCs/>
                <w:color w:val="000000"/>
                <w:sz w:val="20"/>
                <w:szCs w:val="20"/>
                <w:lang w:val="ro-RO"/>
              </w:rPr>
              <w:t>La lingua italiana per gli stranieri</w:t>
            </w:r>
            <w:r w:rsidRPr="000B149B">
              <w:rPr>
                <w:rFonts w:ascii="Times New Roman" w:hAnsi="Times New Roman"/>
                <w:color w:val="000000"/>
                <w:sz w:val="20"/>
                <w:szCs w:val="20"/>
                <w:lang w:val="ro-RO"/>
              </w:rPr>
              <w:t>, Edizioni Scolastiche Mondadori, 1971</w:t>
            </w:r>
            <w:r w:rsidRPr="000B149B">
              <w:rPr>
                <w:rFonts w:ascii="Times New Roman" w:hAnsi="Times New Roman"/>
                <w:sz w:val="20"/>
                <w:szCs w:val="20"/>
                <w:lang w:val="ro-RO"/>
              </w:rPr>
              <w:t xml:space="preserve">. </w:t>
            </w:r>
          </w:p>
          <w:p w:rsidRPr="000B149B" w:rsidR="008B65BC" w:rsidP="008B65BC" w:rsidRDefault="008B65BC" w14:paraId="47212A0F" w14:textId="77777777">
            <w:pPr>
              <w:jc w:val="both"/>
              <w:rPr>
                <w:rFonts w:ascii="Times New Roman" w:hAnsi="Times New Roman"/>
                <w:sz w:val="20"/>
                <w:szCs w:val="20"/>
                <w:lang w:val="ro-RO"/>
              </w:rPr>
            </w:pPr>
            <w:r w:rsidRPr="000B149B">
              <w:rPr>
                <w:rFonts w:ascii="Times New Roman" w:hAnsi="Times New Roman"/>
                <w:sz w:val="20"/>
                <w:szCs w:val="20"/>
                <w:lang w:val="ro-RO"/>
              </w:rPr>
              <w:t xml:space="preserve">2. Haritina Gherman, Sârbu Rodica </w:t>
            </w:r>
            <w:r w:rsidRPr="000B149B">
              <w:rPr>
                <w:rFonts w:ascii="Times New Roman" w:hAnsi="Times New Roman"/>
                <w:i/>
                <w:sz w:val="20"/>
                <w:szCs w:val="20"/>
                <w:lang w:val="ro-RO"/>
              </w:rPr>
              <w:t>Gramatica limbii italiene</w:t>
            </w:r>
            <w:r w:rsidRPr="000B149B">
              <w:rPr>
                <w:rFonts w:ascii="Times New Roman" w:hAnsi="Times New Roman"/>
                <w:sz w:val="20"/>
                <w:szCs w:val="20"/>
                <w:lang w:val="ro-RO"/>
              </w:rPr>
              <w:t xml:space="preserve">, Editura Gramar, București, 1994. </w:t>
            </w:r>
          </w:p>
          <w:p w:rsidRPr="000B149B" w:rsidR="00667581" w:rsidP="008B65BC" w:rsidRDefault="008B65BC" w14:paraId="26573C87" w14:textId="5E574D0D">
            <w:pPr>
              <w:pStyle w:val="Biblio"/>
              <w:rPr>
                <w:rFonts w:cs="Times New Roman"/>
                <w:szCs w:val="20"/>
                <w:lang w:val="it-IT"/>
              </w:rPr>
            </w:pPr>
            <w:r w:rsidRPr="000B149B">
              <w:rPr>
                <w:rFonts w:cs="Times New Roman"/>
                <w:szCs w:val="20"/>
                <w:lang w:val="ro-RO"/>
              </w:rPr>
              <w:t xml:space="preserve">3. L. Chiappini, N. De Filippo </w:t>
            </w:r>
            <w:r w:rsidRPr="000B149B">
              <w:rPr>
                <w:rFonts w:cs="Times New Roman"/>
                <w:i/>
                <w:szCs w:val="20"/>
                <w:lang w:val="ro-RO"/>
              </w:rPr>
              <w:t>Un giorno in Italia 1</w:t>
            </w:r>
            <w:r w:rsidRPr="000B149B">
              <w:rPr>
                <w:rFonts w:cs="Times New Roman"/>
                <w:szCs w:val="20"/>
                <w:lang w:val="ro-RO"/>
              </w:rPr>
              <w:t>, Bonacci, Roma, 2002.</w:t>
            </w:r>
          </w:p>
        </w:tc>
      </w:tr>
    </w:tbl>
    <w:p w:rsidRPr="000B149B" w:rsidR="00667581" w:rsidP="00667581" w:rsidRDefault="00667581" w14:paraId="1F5AB04F" w14:textId="77777777">
      <w:pPr>
        <w:pStyle w:val="CM21"/>
        <w:jc w:val="both"/>
        <w:rPr>
          <w:color w:val="auto"/>
          <w:sz w:val="20"/>
          <w:lang w:val="it-IT"/>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lastRenderedPageBreak/>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E95B15A" w14:textId="25669CBA">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tc>
        <w:tc>
          <w:tcPr>
            <w:tcW w:w="1898" w:type="pct"/>
            <w:shd w:val="clear" w:color="auto" w:fill="auto"/>
          </w:tcPr>
          <w:p w:rsidRPr="00667581" w:rsidR="00027204" w:rsidP="00667581" w:rsidRDefault="00027204" w14:paraId="3A73F3BB" w14:textId="3C67F589">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027204" w:rsidP="00667581" w:rsidRDefault="00027204" w14:paraId="0D5A0E33" w14:textId="3F87CD79">
            <w:pPr>
              <w:pStyle w:val="Default"/>
              <w:rPr>
                <w:color w:val="auto"/>
                <w:lang w:val="en-GB" w:eastAsia="ro-RO"/>
              </w:rPr>
            </w:pPr>
          </w:p>
        </w:tc>
        <w:tc>
          <w:tcPr>
            <w:tcW w:w="807" w:type="pct"/>
            <w:shd w:val="clear" w:color="auto" w:fill="auto"/>
          </w:tcPr>
          <w:p w:rsidRPr="00667581" w:rsidR="00027204" w:rsidP="00667581" w:rsidRDefault="00027204" w14:paraId="52DF7605" w14:textId="6568FE83">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00027204" w:rsidP="00027204" w:rsidRDefault="00027204" w14:paraId="7B435352"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presence and activity during the practical courses; </w:t>
            </w:r>
          </w:p>
          <w:p w:rsidR="00027204" w:rsidP="00027204" w:rsidRDefault="00027204" w14:paraId="60E066B9" w14:textId="77777777">
            <w:pPr>
              <w:pStyle w:val="ListParagraph"/>
              <w:numPr>
                <w:ilvl w:val="0"/>
                <w:numId w:val="15"/>
              </w:numPr>
              <w:spacing w:after="0" w:line="240" w:lineRule="auto"/>
              <w:rPr>
                <w:rFonts w:ascii="Times New Roman" w:hAnsi="Times New Roman"/>
                <w:sz w:val="20"/>
                <w:szCs w:val="20"/>
                <w:lang w:eastAsia="ro-RO"/>
              </w:rPr>
            </w:pPr>
            <w:r w:rsidRPr="00027204">
              <w:rPr>
                <w:rFonts w:ascii="Times New Roman" w:hAnsi="Times New Roman"/>
                <w:sz w:val="20"/>
                <w:szCs w:val="20"/>
                <w:lang w:eastAsia="ro-RO"/>
              </w:rPr>
              <w:t>correct and on-time achievement of tasks</w:t>
            </w:r>
          </w:p>
          <w:p w:rsidR="00027204" w:rsidP="00027204" w:rsidRDefault="00027204" w14:paraId="1BD1C3D1"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vocabulary </w:t>
            </w:r>
          </w:p>
          <w:p w:rsidR="00027204" w:rsidP="00027204" w:rsidRDefault="00027204" w14:paraId="5951DF0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grammar correctness </w:t>
            </w:r>
          </w:p>
          <w:p w:rsidRPr="00667581" w:rsidR="00667581" w:rsidP="00027204" w:rsidRDefault="00027204" w14:paraId="1A33AF51" w14:textId="34E5C890">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use of the language in academical and professional contexts.</w:t>
            </w:r>
          </w:p>
        </w:tc>
        <w:tc>
          <w:tcPr>
            <w:tcW w:w="1459" w:type="pct"/>
            <w:shd w:val="clear" w:color="auto" w:fill="auto"/>
          </w:tcPr>
          <w:p w:rsidRPr="00667581" w:rsidR="00667581" w:rsidP="00027204" w:rsidRDefault="00027204" w14:paraId="4BD988FF" w14:textId="50B529E2">
            <w:pPr>
              <w:pStyle w:val="Default"/>
              <w:rPr>
                <w:color w:val="auto"/>
                <w:lang w:val="en-GB" w:eastAsia="ro-RO"/>
              </w:rPr>
            </w:pPr>
            <w:r>
              <w:rPr>
                <w:color w:val="auto"/>
                <w:lang w:val="en-GB" w:eastAsia="ro-RO"/>
              </w:rPr>
              <w:t>Final exam</w:t>
            </w:r>
          </w:p>
        </w:tc>
        <w:tc>
          <w:tcPr>
            <w:tcW w:w="807" w:type="pct"/>
            <w:shd w:val="clear" w:color="auto" w:fill="auto"/>
          </w:tcPr>
          <w:p w:rsidRPr="00667581" w:rsidR="00667581" w:rsidP="00027204" w:rsidRDefault="00A43B53" w14:paraId="73697EEB" w14:textId="6A14F903">
            <w:pPr>
              <w:pStyle w:val="Default"/>
              <w:rPr>
                <w:color w:val="auto"/>
                <w:lang w:val="en-GB" w:eastAsia="ro-RO"/>
              </w:rPr>
            </w:pPr>
            <w:r>
              <w:rPr>
                <w:color w:val="auto"/>
                <w:lang w:val="en-GB" w:eastAsia="ro-RO"/>
              </w:rPr>
              <w:t>100%</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C007CD" w:rsidR="00C007CD" w:rsidP="00C007CD" w:rsidRDefault="00C007CD" w14:paraId="27DC620E" w14:textId="77777777">
            <w:pPr>
              <w:pStyle w:val="Default"/>
              <w:rPr>
                <w:color w:val="auto"/>
                <w:lang w:val="en-GB" w:eastAsia="ro-RO"/>
              </w:rPr>
            </w:pPr>
            <w:r w:rsidRPr="00C007CD">
              <w:rPr>
                <w:color w:val="auto"/>
                <w:lang w:val="en-GB" w:eastAsia="ro-RO"/>
              </w:rPr>
              <w:t xml:space="preserve">Students will know how to </w:t>
            </w:r>
          </w:p>
          <w:p w:rsidRPr="00C007CD" w:rsidR="00C007CD" w:rsidP="00C007CD" w:rsidRDefault="00C007CD" w14:paraId="4CAA76E5" w14:textId="77777777">
            <w:pPr>
              <w:pStyle w:val="Default"/>
              <w:rPr>
                <w:color w:val="auto"/>
                <w:lang w:val="en-GB" w:eastAsia="ro-RO"/>
              </w:rPr>
            </w:pPr>
            <w:r w:rsidRPr="00C007CD">
              <w:rPr>
                <w:color w:val="auto"/>
                <w:lang w:val="en-GB" w:eastAsia="ro-RO"/>
              </w:rPr>
              <w:t>- use techniques and strategies of listening, speaking, reading and writing on topics from the general specialized language</w:t>
            </w:r>
          </w:p>
          <w:p w:rsidRPr="00C007CD" w:rsidR="00C007CD" w:rsidP="00C007CD" w:rsidRDefault="00C007CD" w14:paraId="42A017CB" w14:textId="77777777">
            <w:pPr>
              <w:pStyle w:val="Default"/>
              <w:rPr>
                <w:color w:val="auto"/>
                <w:lang w:val="en-GB" w:eastAsia="ro-RO"/>
              </w:rPr>
            </w:pPr>
            <w:r w:rsidRPr="00C007CD">
              <w:rPr>
                <w:color w:val="auto"/>
                <w:lang w:val="en-GB" w:eastAsia="ro-RO"/>
              </w:rPr>
              <w:t>- use individual learning techniques and strategies to develop the reading skills of academic texts, enriching specialized vocabulary using printed and electronic resources</w:t>
            </w:r>
          </w:p>
          <w:p w:rsidRPr="00C007CD" w:rsidR="00C007CD" w:rsidP="00C007CD" w:rsidRDefault="00C007CD" w14:paraId="12BD901B" w14:textId="77777777">
            <w:pPr>
              <w:pStyle w:val="Default"/>
              <w:rPr>
                <w:color w:val="auto"/>
                <w:lang w:val="en-GB" w:eastAsia="ro-RO"/>
              </w:rPr>
            </w:pPr>
            <w:r w:rsidRPr="00C007CD">
              <w:rPr>
                <w:color w:val="auto"/>
                <w:lang w:val="en-GB" w:eastAsia="ro-RO"/>
              </w:rPr>
              <w:t>- draft academic texts (article, essay, research report); oral presentation (seminar, debate)</w:t>
            </w:r>
          </w:p>
          <w:p w:rsidRPr="00667581" w:rsidR="00667581" w:rsidP="00C007CD" w:rsidRDefault="00C007CD" w14:paraId="3F311A09" w14:textId="0D4E089E">
            <w:pPr>
              <w:pStyle w:val="Default"/>
              <w:rPr>
                <w:color w:val="auto"/>
                <w:lang w:val="en-GB" w:eastAsia="ro-RO"/>
              </w:rPr>
            </w:pPr>
            <w:r w:rsidRPr="00C007CD">
              <w:rPr>
                <w:color w:val="auto"/>
                <w:lang w:val="en-GB" w:eastAsia="ro-RO"/>
              </w:rPr>
              <w:t>- communicate in academia through individual and group projects.</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386CDB58" w14:paraId="3F1064BA" w14:textId="77777777">
        <w:trPr>
          <w:cantSplit/>
        </w:trPr>
        <w:tc>
          <w:tcPr>
            <w:tcW w:w="1667" w:type="pct"/>
            <w:shd w:val="clear" w:color="auto" w:fill="auto"/>
            <w:tcMar/>
          </w:tcPr>
          <w:p w:rsidRPr="00667581" w:rsidR="00667581" w:rsidP="00667581" w:rsidRDefault="00667581" w14:paraId="7D657C44"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w:t>
            </w:r>
          </w:p>
          <w:p w:rsidRPr="00667581" w:rsidR="00667581" w:rsidP="00667581" w:rsidRDefault="000B149B" w14:paraId="478C3253" w14:textId="7F56430C">
            <w:pPr>
              <w:spacing w:after="0" w:line="240" w:lineRule="auto"/>
              <w:contextualSpacing/>
              <w:rPr>
                <w:rFonts w:ascii="Times New Roman" w:hAnsi="Times New Roman"/>
                <w:sz w:val="20"/>
                <w:szCs w:val="20"/>
                <w:lang w:val="en-GB" w:eastAsia="ro-RO"/>
              </w:rPr>
            </w:pPr>
            <w:r w:rsidRPr="386CDB58" w:rsidR="000B149B">
              <w:rPr>
                <w:rFonts w:ascii="Times New Roman" w:hAnsi="Times New Roman"/>
                <w:sz w:val="20"/>
                <w:szCs w:val="20"/>
                <w:lang w:val="en-GB" w:eastAsia="ro-RO"/>
              </w:rPr>
              <w:t>20.0</w:t>
            </w:r>
            <w:r w:rsidRPr="386CDB58" w:rsidR="524EEA25">
              <w:rPr>
                <w:rFonts w:ascii="Times New Roman" w:hAnsi="Times New Roman"/>
                <w:sz w:val="20"/>
                <w:szCs w:val="20"/>
                <w:lang w:val="en-GB" w:eastAsia="ro-RO"/>
              </w:rPr>
              <w:t>3</w:t>
            </w:r>
            <w:r w:rsidRPr="386CDB58" w:rsidR="000B149B">
              <w:rPr>
                <w:rFonts w:ascii="Times New Roman" w:hAnsi="Times New Roman"/>
                <w:sz w:val="20"/>
                <w:szCs w:val="20"/>
                <w:lang w:val="en-GB" w:eastAsia="ro-RO"/>
              </w:rPr>
              <w:t>.202</w:t>
            </w:r>
            <w:r w:rsidRPr="386CDB58" w:rsidR="2721FAD5">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C007CD" w14:paraId="79BF6847" w14:textId="2DAD2AFC">
            <w:pPr>
              <w:spacing w:after="0" w:line="240" w:lineRule="auto"/>
              <w:contextualSpacing/>
              <w:rPr>
                <w:rFonts w:ascii="Times New Roman" w:hAnsi="Times New Roman"/>
                <w:sz w:val="20"/>
                <w:szCs w:val="20"/>
                <w:lang w:val="en-GB" w:eastAsia="ro-RO"/>
              </w:rPr>
            </w:pPr>
            <w:r>
              <w:rPr>
                <w:noProof/>
              </w:rPr>
              <w:drawing>
                <wp:inline distT="0" distB="0" distL="0" distR="0" wp14:anchorId="683C2A6D" wp14:editId="0267EA7C">
                  <wp:extent cx="952500" cy="472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2500" cy="472440"/>
                          </a:xfrm>
                          <a:prstGeom prst="rect">
                            <a:avLst/>
                          </a:prstGeom>
                        </pic:spPr>
                      </pic:pic>
                    </a:graphicData>
                  </a:graphic>
                </wp:inline>
              </w:drawing>
            </w:r>
          </w:p>
        </w:tc>
      </w:tr>
      <w:tr w:rsidRPr="00667581" w:rsidR="00667581" w:rsidTr="386CDB58"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7581" w:rsidP="30553D34" w:rsidRDefault="641E0057" w14:paraId="79ADFFD7" w14:textId="2B7CEC17">
            <w:pPr>
              <w:spacing w:after="0" w:line="240" w:lineRule="auto"/>
              <w:contextualSpacing/>
              <w:rPr>
                <w:rFonts w:ascii="Times New Roman" w:hAnsi="Times New Roman"/>
                <w:sz w:val="20"/>
                <w:szCs w:val="20"/>
                <w:lang w:val="en-GB" w:eastAsia="ro-RO"/>
              </w:rPr>
            </w:pPr>
            <w:r w:rsidRPr="386CDB58" w:rsidR="10F1A75C">
              <w:rPr>
                <w:rFonts w:ascii="Times New Roman" w:hAnsi="Times New Roman"/>
                <w:sz w:val="20"/>
                <w:szCs w:val="20"/>
                <w:lang w:val="en-GB" w:eastAsia="ro-RO"/>
              </w:rPr>
              <w:t>3</w:t>
            </w:r>
            <w:r w:rsidRPr="386CDB58" w:rsidR="00B30AF1">
              <w:rPr>
                <w:rFonts w:ascii="Times New Roman" w:hAnsi="Times New Roman"/>
                <w:sz w:val="20"/>
                <w:szCs w:val="20"/>
                <w:lang w:val="en-GB" w:eastAsia="ro-RO"/>
              </w:rPr>
              <w:t>1</w:t>
            </w:r>
            <w:r w:rsidRPr="386CDB58" w:rsidR="641E0057">
              <w:rPr>
                <w:rFonts w:ascii="Times New Roman" w:hAnsi="Times New Roman"/>
                <w:sz w:val="20"/>
                <w:szCs w:val="20"/>
                <w:lang w:val="en-GB" w:eastAsia="ro-RO"/>
              </w:rPr>
              <w:t>.03.202</w:t>
            </w:r>
            <w:r w:rsidRPr="386CDB58" w:rsidR="0CC9813B">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386CDB58" w:rsidRDefault="00667581" w14:paraId="5D2437C2" w14:textId="0908E8C7">
            <w:pPr>
              <w:pStyle w:val="Normal"/>
              <w:spacing w:after="0" w:line="240" w:lineRule="auto"/>
              <w:contextualSpacing/>
              <w:rPr/>
            </w:pPr>
            <w:r w:rsidRPr="386CDB58" w:rsidR="00667581">
              <w:rPr>
                <w:rFonts w:ascii="Times New Roman" w:hAnsi="Times New Roman"/>
                <w:sz w:val="20"/>
                <w:szCs w:val="20"/>
                <w:lang w:val="en-GB" w:eastAsia="ro-RO"/>
              </w:rPr>
              <w:t xml:space="preserve"> </w:t>
            </w:r>
            <w:r w:rsidR="36555D80">
              <w:drawing>
                <wp:inline wp14:editId="386CDB58" wp14:anchorId="3792218E">
                  <wp:extent cx="914479" cy="457240"/>
                  <wp:effectExtent l="0" t="0" r="0" b="0"/>
                  <wp:docPr id="2035637819" name="" title=""/>
                  <wp:cNvGraphicFramePr>
                    <a:graphicFrameLocks noChangeAspect="1"/>
                  </wp:cNvGraphicFramePr>
                  <a:graphic>
                    <a:graphicData uri="http://schemas.openxmlformats.org/drawingml/2006/picture">
                      <pic:pic>
                        <pic:nvPicPr>
                          <pic:cNvPr id="0" name=""/>
                          <pic:cNvPicPr/>
                        </pic:nvPicPr>
                        <pic:blipFill>
                          <a:blip r:embed="R6fe9a9ed74ee4cce">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386CDB58"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bdfb8e5dcb664ce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460E" w:rsidP="006A18D1" w:rsidRDefault="005B460E" w14:paraId="4EB39804" w14:textId="77777777">
      <w:pPr>
        <w:spacing w:after="0" w:line="240" w:lineRule="auto"/>
      </w:pPr>
      <w:r>
        <w:separator/>
      </w:r>
    </w:p>
  </w:endnote>
  <w:endnote w:type="continuationSeparator" w:id="0">
    <w:p w:rsidR="005B460E" w:rsidP="006A18D1" w:rsidRDefault="005B460E" w14:paraId="39CE1C5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383DD8F9" w:rsidTr="383DD8F9" w14:paraId="099D2C50">
      <w:trPr>
        <w:trHeight w:val="300"/>
      </w:trPr>
      <w:tc>
        <w:tcPr>
          <w:tcW w:w="3305" w:type="dxa"/>
          <w:tcMar/>
        </w:tcPr>
        <w:p w:rsidR="383DD8F9" w:rsidP="383DD8F9" w:rsidRDefault="383DD8F9" w14:paraId="09371C2E" w14:textId="603AB1C1">
          <w:pPr>
            <w:pStyle w:val="Header"/>
            <w:bidi w:val="0"/>
            <w:ind w:left="-115"/>
            <w:jc w:val="left"/>
            <w:rPr/>
          </w:pPr>
        </w:p>
      </w:tc>
      <w:tc>
        <w:tcPr>
          <w:tcW w:w="3305" w:type="dxa"/>
          <w:tcMar/>
        </w:tcPr>
        <w:p w:rsidR="383DD8F9" w:rsidP="383DD8F9" w:rsidRDefault="383DD8F9" w14:paraId="4C7AD61B" w14:textId="31F4C0B8">
          <w:pPr>
            <w:pStyle w:val="Header"/>
            <w:bidi w:val="0"/>
            <w:jc w:val="center"/>
            <w:rPr/>
          </w:pPr>
        </w:p>
      </w:tc>
      <w:tc>
        <w:tcPr>
          <w:tcW w:w="3305" w:type="dxa"/>
          <w:tcMar/>
        </w:tcPr>
        <w:p w:rsidR="383DD8F9" w:rsidP="383DD8F9" w:rsidRDefault="383DD8F9" w14:paraId="1BE69FB0" w14:textId="1C806AF6">
          <w:pPr>
            <w:pStyle w:val="Header"/>
            <w:bidi w:val="0"/>
            <w:ind w:right="-115"/>
            <w:jc w:val="right"/>
            <w:rPr/>
          </w:pPr>
        </w:p>
      </w:tc>
    </w:tr>
  </w:tbl>
  <w:p w:rsidR="383DD8F9" w:rsidP="383DD8F9" w:rsidRDefault="383DD8F9" w14:paraId="6A38CEA2" w14:textId="6609E457">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460E" w:rsidP="006A18D1" w:rsidRDefault="005B460E" w14:paraId="40853DE8" w14:textId="77777777">
      <w:pPr>
        <w:spacing w:after="0" w:line="240" w:lineRule="auto"/>
      </w:pPr>
      <w:r>
        <w:separator/>
      </w:r>
    </w:p>
  </w:footnote>
  <w:footnote w:type="continuationSeparator" w:id="0">
    <w:p w:rsidR="005B460E" w:rsidP="006A18D1" w:rsidRDefault="005B460E" w14:paraId="1683416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383DD8F9" w:rsidRDefault="00C56FE5" w14:paraId="1855ABBC" w14:textId="4EF7A830">
    <w:pPr>
      <w:pStyle w:val="Header"/>
      <w:ind w:left="-1440"/>
      <w:jc w:val="center"/>
      <w:rPr/>
    </w:pPr>
    <w:r w:rsidR="383DD8F9">
      <w:drawing>
        <wp:inline wp14:editId="4D2F5B6C" wp14:anchorId="7AB79B95">
          <wp:extent cx="6038850" cy="1320998"/>
          <wp:effectExtent l="0" t="0" r="0" b="0"/>
          <wp:docPr id="219653992" name="" title=""/>
          <wp:cNvGraphicFramePr>
            <a:graphicFrameLocks noChangeAspect="1"/>
          </wp:cNvGraphicFramePr>
          <a:graphic>
            <a:graphicData uri="http://schemas.openxmlformats.org/drawingml/2006/picture">
              <pic:pic>
                <pic:nvPicPr>
                  <pic:cNvPr id="0" name=""/>
                  <pic:cNvPicPr/>
                </pic:nvPicPr>
                <pic:blipFill>
                  <a:blip r:embed="Ree665ddcbd944da9">
                    <a:extLst>
                      <a:ext xmlns:a="http://schemas.openxmlformats.org/drawingml/2006/main" uri="{28A0092B-C50C-407E-A947-70E740481C1C}">
                        <a14:useLocalDpi val="0"/>
                      </a:ext>
                    </a:extLst>
                  </a:blip>
                  <a:stretch>
                    <a:fillRect/>
                  </a:stretch>
                </pic:blipFill>
                <pic:spPr>
                  <a:xfrm>
                    <a:off x="0" y="0"/>
                    <a:ext cx="6038850" cy="1320998"/>
                  </a:xfrm>
                  <a:prstGeom prst="rect">
                    <a:avLst/>
                  </a:prstGeom>
                </pic:spPr>
              </pic:pic>
            </a:graphicData>
          </a:graphic>
        </wp:inline>
      </w:drawing>
    </w:r>
    <w:r w:rsidR="383DD8F9">
      <w:rPr/>
      <w:t xml:space="preserve"> </w:t>
    </w:r>
  </w:p>
  <w:p w:rsidR="00B15494" w:rsidP="00FB3528" w:rsidRDefault="00932BD1" w14:paraId="29AA1BFF" w14:textId="7082A8F4">
    <w:pPr>
      <w:pStyle w:val="Header"/>
      <w:ind w:firstLine="4050"/>
      <w:jc w:val="both"/>
    </w:pPr>
    <w:r>
      <w:br/>
    </w:r>
    <w:r w:rsidR="30553D3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261492591">
    <w:abstractNumId w:val="10"/>
  </w:num>
  <w:num w:numId="2" w16cid:durableId="41445911">
    <w:abstractNumId w:val="4"/>
  </w:num>
  <w:num w:numId="3" w16cid:durableId="808742766">
    <w:abstractNumId w:val="9"/>
  </w:num>
  <w:num w:numId="4" w16cid:durableId="567879744">
    <w:abstractNumId w:val="11"/>
  </w:num>
  <w:num w:numId="5" w16cid:durableId="729765281">
    <w:abstractNumId w:val="0"/>
  </w:num>
  <w:num w:numId="6" w16cid:durableId="689918567">
    <w:abstractNumId w:val="8"/>
  </w:num>
  <w:num w:numId="7" w16cid:durableId="1368019800">
    <w:abstractNumId w:val="15"/>
  </w:num>
  <w:num w:numId="8" w16cid:durableId="1546333660">
    <w:abstractNumId w:val="7"/>
  </w:num>
  <w:num w:numId="9" w16cid:durableId="316230372">
    <w:abstractNumId w:val="14"/>
  </w:num>
  <w:num w:numId="10" w16cid:durableId="586765374">
    <w:abstractNumId w:val="6"/>
  </w:num>
  <w:num w:numId="11" w16cid:durableId="1979918083">
    <w:abstractNumId w:val="17"/>
  </w:num>
  <w:num w:numId="12" w16cid:durableId="1031763246">
    <w:abstractNumId w:val="12"/>
  </w:num>
  <w:num w:numId="13" w16cid:durableId="513614593">
    <w:abstractNumId w:val="19"/>
  </w:num>
  <w:num w:numId="14" w16cid:durableId="152843518">
    <w:abstractNumId w:val="13"/>
  </w:num>
  <w:num w:numId="15" w16cid:durableId="1539514134">
    <w:abstractNumId w:val="16"/>
  </w:num>
  <w:num w:numId="16" w16cid:durableId="227113851">
    <w:abstractNumId w:val="2"/>
  </w:num>
  <w:num w:numId="17" w16cid:durableId="851188910">
    <w:abstractNumId w:val="1"/>
  </w:num>
  <w:num w:numId="18" w16cid:durableId="531920322">
    <w:abstractNumId w:val="5"/>
  </w:num>
  <w:num w:numId="19" w16cid:durableId="477457397">
    <w:abstractNumId w:val="3"/>
  </w:num>
  <w:num w:numId="20" w16cid:durableId="1916819096">
    <w:abstractNumId w:val="1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it-IT"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1288"/>
    <w:rsid w:val="00022962"/>
    <w:rsid w:val="00027204"/>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149B"/>
    <w:rsid w:val="000B531C"/>
    <w:rsid w:val="000C1146"/>
    <w:rsid w:val="000C2CD7"/>
    <w:rsid w:val="000C6136"/>
    <w:rsid w:val="000D15DB"/>
    <w:rsid w:val="000D2CA2"/>
    <w:rsid w:val="000F6752"/>
    <w:rsid w:val="00101877"/>
    <w:rsid w:val="00106AAE"/>
    <w:rsid w:val="001071A1"/>
    <w:rsid w:val="001127A9"/>
    <w:rsid w:val="00117995"/>
    <w:rsid w:val="00121FD9"/>
    <w:rsid w:val="00125DF0"/>
    <w:rsid w:val="00130849"/>
    <w:rsid w:val="001320A0"/>
    <w:rsid w:val="00134375"/>
    <w:rsid w:val="00140BDD"/>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44DF"/>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77E5A"/>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60E"/>
    <w:rsid w:val="005B4DA1"/>
    <w:rsid w:val="005C3A7D"/>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15F9"/>
    <w:rsid w:val="00661AC0"/>
    <w:rsid w:val="00667581"/>
    <w:rsid w:val="00667EC8"/>
    <w:rsid w:val="00674DA6"/>
    <w:rsid w:val="00677AC4"/>
    <w:rsid w:val="0068127F"/>
    <w:rsid w:val="00684ADE"/>
    <w:rsid w:val="006853F5"/>
    <w:rsid w:val="006864FD"/>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42D2A"/>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B65BC"/>
    <w:rsid w:val="008C261A"/>
    <w:rsid w:val="008C7656"/>
    <w:rsid w:val="008D018F"/>
    <w:rsid w:val="008E58B5"/>
    <w:rsid w:val="008F3159"/>
    <w:rsid w:val="008F46CC"/>
    <w:rsid w:val="00903F2C"/>
    <w:rsid w:val="00904911"/>
    <w:rsid w:val="009131EA"/>
    <w:rsid w:val="00916FC6"/>
    <w:rsid w:val="009244E9"/>
    <w:rsid w:val="00926028"/>
    <w:rsid w:val="00930FE0"/>
    <w:rsid w:val="00932BD1"/>
    <w:rsid w:val="00933F7C"/>
    <w:rsid w:val="009411FC"/>
    <w:rsid w:val="00941493"/>
    <w:rsid w:val="00941E5B"/>
    <w:rsid w:val="0094349C"/>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E2073"/>
    <w:rsid w:val="009F0C4D"/>
    <w:rsid w:val="009F1B7B"/>
    <w:rsid w:val="009F5CB4"/>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43B53"/>
    <w:rsid w:val="00A5618B"/>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AF1"/>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007CD"/>
    <w:rsid w:val="00C07FA1"/>
    <w:rsid w:val="00C1316F"/>
    <w:rsid w:val="00C14CFF"/>
    <w:rsid w:val="00C16CEF"/>
    <w:rsid w:val="00C20B09"/>
    <w:rsid w:val="00C2307B"/>
    <w:rsid w:val="00C253B6"/>
    <w:rsid w:val="00C506AF"/>
    <w:rsid w:val="00C56FE5"/>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1F83"/>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774C"/>
    <w:rsid w:val="00E5567E"/>
    <w:rsid w:val="00E5665F"/>
    <w:rsid w:val="00E624C6"/>
    <w:rsid w:val="00E64721"/>
    <w:rsid w:val="00E66A8A"/>
    <w:rsid w:val="00E67978"/>
    <w:rsid w:val="00E71557"/>
    <w:rsid w:val="00E7287C"/>
    <w:rsid w:val="00E73F67"/>
    <w:rsid w:val="00E74C48"/>
    <w:rsid w:val="00E7688D"/>
    <w:rsid w:val="00E81379"/>
    <w:rsid w:val="00E83C9A"/>
    <w:rsid w:val="00E91AD4"/>
    <w:rsid w:val="00E93799"/>
    <w:rsid w:val="00EA0CED"/>
    <w:rsid w:val="00EA3FBD"/>
    <w:rsid w:val="00EA65C2"/>
    <w:rsid w:val="00EC3203"/>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5938"/>
    <w:rsid w:val="00FA763F"/>
    <w:rsid w:val="00FB3528"/>
    <w:rsid w:val="00FB3C90"/>
    <w:rsid w:val="00FB4081"/>
    <w:rsid w:val="00FC3078"/>
    <w:rsid w:val="00FC4772"/>
    <w:rsid w:val="00FD08E1"/>
    <w:rsid w:val="00FD49A5"/>
    <w:rsid w:val="00FD6630"/>
    <w:rsid w:val="00FE1FC8"/>
    <w:rsid w:val="00FE3653"/>
    <w:rsid w:val="00FF2252"/>
    <w:rsid w:val="00FF4646"/>
    <w:rsid w:val="00FF722D"/>
    <w:rsid w:val="08BE946E"/>
    <w:rsid w:val="0CC9813B"/>
    <w:rsid w:val="10F1A75C"/>
    <w:rsid w:val="2721FAD5"/>
    <w:rsid w:val="30553D34"/>
    <w:rsid w:val="36555D80"/>
    <w:rsid w:val="3745850C"/>
    <w:rsid w:val="383DD8F9"/>
    <w:rsid w:val="386CDB58"/>
    <w:rsid w:val="519FB09F"/>
    <w:rsid w:val="524EEA25"/>
    <w:rsid w:val="617603D4"/>
    <w:rsid w:val="62625103"/>
    <w:rsid w:val="641E0057"/>
    <w:rsid w:val="688DCB62"/>
    <w:rsid w:val="72D209A8"/>
    <w:rsid w:val="72F9D4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6fe9a9ed74ee4cce" /><Relationship Type="http://schemas.openxmlformats.org/officeDocument/2006/relationships/footer" Target="footer.xml" Id="Rbdfb8e5dcb664ce4" /></Relationships>
</file>

<file path=word/_rels/header1.xml.rels>&#65279;<?xml version="1.0" encoding="utf-8"?><Relationships xmlns="http://schemas.openxmlformats.org/package/2006/relationships"><Relationship Type="http://schemas.openxmlformats.org/officeDocument/2006/relationships/image" Target="/media/image5.png" Id="Ree665ddcbd944da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14</revision>
  <lastPrinted>2018-04-24T07:05:00.0000000Z</lastPrinted>
  <dcterms:created xsi:type="dcterms:W3CDTF">2021-03-20T19:18:00.0000000Z</dcterms:created>
  <dcterms:modified xsi:type="dcterms:W3CDTF">2024-04-07T05:34:19.1229824Z</dcterms:modified>
</coreProperties>
</file>